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BDACB8" w14:textId="146F3280" w:rsidR="00FB25BA" w:rsidRPr="00514474" w:rsidRDefault="00BC42BE" w:rsidP="00431AF7">
      <w:pPr>
        <w:spacing w:line="276" w:lineRule="auto"/>
        <w:outlineLvl w:val="0"/>
        <w:rPr>
          <w:rFonts w:ascii="Verdana" w:hAnsi="Verdana"/>
          <w:b/>
          <w:sz w:val="24"/>
          <w:szCs w:val="24"/>
          <w:lang w:val="en-US"/>
        </w:rPr>
      </w:pPr>
      <w:r w:rsidRPr="00514474">
        <w:rPr>
          <w:rFonts w:ascii="Verdana" w:hAnsi="Verdana"/>
          <w:b/>
          <w:sz w:val="24"/>
          <w:szCs w:val="24"/>
          <w:lang w:val="en-US"/>
        </w:rPr>
        <w:t>S</w:t>
      </w:r>
      <w:r w:rsidR="0055341C" w:rsidRPr="00514474">
        <w:rPr>
          <w:rFonts w:ascii="Verdana" w:hAnsi="Verdana"/>
          <w:b/>
          <w:sz w:val="24"/>
          <w:szCs w:val="24"/>
          <w:lang w:val="en-US"/>
        </w:rPr>
        <w:t>PECIAL EDUCATIONAL NEEDS</w:t>
      </w:r>
      <w:r w:rsidR="00C2347A">
        <w:rPr>
          <w:rFonts w:ascii="Verdana" w:hAnsi="Verdana"/>
          <w:b/>
          <w:sz w:val="24"/>
          <w:szCs w:val="24"/>
          <w:lang w:val="en-US"/>
        </w:rPr>
        <w:t xml:space="preserve"> AND DISABILITY</w:t>
      </w:r>
      <w:r w:rsidR="0055341C" w:rsidRPr="00514474">
        <w:rPr>
          <w:rFonts w:ascii="Verdana" w:hAnsi="Verdana"/>
          <w:b/>
          <w:sz w:val="24"/>
          <w:szCs w:val="24"/>
          <w:lang w:val="en-US"/>
        </w:rPr>
        <w:t xml:space="preserve"> POLICY</w:t>
      </w:r>
    </w:p>
    <w:p w14:paraId="0878294C" w14:textId="77777777" w:rsidR="0055341C" w:rsidRPr="00514474" w:rsidRDefault="0055341C" w:rsidP="00431AF7">
      <w:pPr>
        <w:spacing w:line="276" w:lineRule="auto"/>
        <w:rPr>
          <w:rFonts w:ascii="Verdana" w:hAnsi="Verdana"/>
          <w:sz w:val="21"/>
          <w:szCs w:val="21"/>
          <w:lang w:val="en-US"/>
        </w:rPr>
      </w:pPr>
    </w:p>
    <w:p w14:paraId="654357D7" w14:textId="39F81CC5" w:rsidR="00106F85" w:rsidRPr="00514474" w:rsidRDefault="00106F85" w:rsidP="00431AF7">
      <w:pPr>
        <w:pStyle w:val="ListParagraph"/>
        <w:numPr>
          <w:ilvl w:val="0"/>
          <w:numId w:val="42"/>
        </w:numPr>
        <w:spacing w:line="276" w:lineRule="auto"/>
        <w:outlineLvl w:val="0"/>
        <w:rPr>
          <w:rFonts w:ascii="Verdana" w:hAnsi="Verdana"/>
          <w:b/>
          <w:sz w:val="21"/>
          <w:szCs w:val="21"/>
        </w:rPr>
      </w:pPr>
      <w:r w:rsidRPr="00514474">
        <w:rPr>
          <w:rFonts w:ascii="Verdana" w:hAnsi="Verdana"/>
          <w:b/>
          <w:sz w:val="21"/>
          <w:szCs w:val="21"/>
        </w:rPr>
        <w:t>Principles</w:t>
      </w:r>
    </w:p>
    <w:p w14:paraId="638DD04F" w14:textId="52E93A41" w:rsidR="00106F85" w:rsidRPr="00514474" w:rsidRDefault="00106F85" w:rsidP="00431AF7">
      <w:pPr>
        <w:spacing w:line="276" w:lineRule="auto"/>
        <w:rPr>
          <w:rFonts w:ascii="Verdana" w:hAnsi="Verdana"/>
          <w:sz w:val="21"/>
          <w:szCs w:val="21"/>
        </w:rPr>
      </w:pPr>
      <w:r w:rsidRPr="00514474">
        <w:rPr>
          <w:rFonts w:ascii="Verdana" w:hAnsi="Verdana"/>
          <w:sz w:val="21"/>
          <w:szCs w:val="21"/>
        </w:rPr>
        <w:t>The Boxing Academy promotes an ethos which values and includes all students, staff parents and visitors regardless of their educational, physical, sensory, social, spiritual, emotional and cultural needs.  The school celebrates difference and diversity and recognises that all students have differing needs.  We therefore promote a culture of awareness, acceptance and inclusion.</w:t>
      </w:r>
    </w:p>
    <w:p w14:paraId="586CB105" w14:textId="77777777" w:rsidR="00106F85" w:rsidRPr="00514474" w:rsidRDefault="00106F85" w:rsidP="00431AF7">
      <w:pPr>
        <w:spacing w:line="276" w:lineRule="auto"/>
        <w:rPr>
          <w:rFonts w:ascii="Verdana" w:hAnsi="Verdana"/>
          <w:sz w:val="21"/>
          <w:szCs w:val="21"/>
        </w:rPr>
      </w:pPr>
    </w:p>
    <w:p w14:paraId="527D548B" w14:textId="706B0E36" w:rsidR="00106F85" w:rsidRPr="00514474" w:rsidRDefault="00106F85" w:rsidP="00431AF7">
      <w:pPr>
        <w:spacing w:line="276" w:lineRule="auto"/>
        <w:rPr>
          <w:rFonts w:ascii="Verdana" w:hAnsi="Verdana"/>
          <w:sz w:val="21"/>
          <w:szCs w:val="21"/>
        </w:rPr>
      </w:pPr>
      <w:r w:rsidRPr="00514474">
        <w:rPr>
          <w:rFonts w:ascii="Verdana" w:hAnsi="Verdana"/>
          <w:sz w:val="21"/>
          <w:szCs w:val="21"/>
        </w:rPr>
        <w:t xml:space="preserve">We believe that all students have skills, talents and abilities which we have the responsibility to develop fully. To fulfil </w:t>
      </w:r>
      <w:r w:rsidR="00A12785" w:rsidRPr="00514474">
        <w:rPr>
          <w:rFonts w:ascii="Verdana" w:hAnsi="Verdana"/>
          <w:sz w:val="21"/>
          <w:szCs w:val="21"/>
        </w:rPr>
        <w:t>this,</w:t>
      </w:r>
      <w:r w:rsidRPr="00514474">
        <w:rPr>
          <w:rFonts w:ascii="Verdana" w:hAnsi="Verdana"/>
          <w:sz w:val="21"/>
          <w:szCs w:val="21"/>
        </w:rPr>
        <w:t xml:space="preserve"> we aim to provide all students and staff with strategies and resources within a supportive environment, within a culture of high aspiration and achievement to enable each one to succeed in all areas of school life and beyond.  </w:t>
      </w:r>
    </w:p>
    <w:p w14:paraId="5CCFEBC0" w14:textId="77777777" w:rsidR="00106F85" w:rsidRPr="00514474" w:rsidRDefault="00106F85" w:rsidP="00431AF7">
      <w:pPr>
        <w:spacing w:line="276" w:lineRule="auto"/>
        <w:outlineLvl w:val="0"/>
        <w:rPr>
          <w:rFonts w:ascii="Verdana" w:hAnsi="Verdana"/>
          <w:b/>
          <w:sz w:val="21"/>
          <w:szCs w:val="21"/>
        </w:rPr>
      </w:pPr>
    </w:p>
    <w:p w14:paraId="2D213D47" w14:textId="783049DB" w:rsidR="00106F85" w:rsidRPr="00514474" w:rsidRDefault="00106F85" w:rsidP="00431AF7">
      <w:pPr>
        <w:pStyle w:val="ListParagraph"/>
        <w:numPr>
          <w:ilvl w:val="0"/>
          <w:numId w:val="42"/>
        </w:numPr>
        <w:spacing w:line="276" w:lineRule="auto"/>
        <w:outlineLvl w:val="0"/>
        <w:rPr>
          <w:rFonts w:ascii="Verdana" w:hAnsi="Verdana"/>
          <w:b/>
          <w:sz w:val="21"/>
          <w:szCs w:val="21"/>
        </w:rPr>
      </w:pPr>
      <w:r w:rsidRPr="00514474">
        <w:rPr>
          <w:rFonts w:ascii="Verdana" w:hAnsi="Verdana"/>
          <w:b/>
          <w:sz w:val="21"/>
          <w:szCs w:val="21"/>
        </w:rPr>
        <w:t>Compliance</w:t>
      </w:r>
    </w:p>
    <w:p w14:paraId="6760F46F" w14:textId="28618541" w:rsidR="00106F85" w:rsidRPr="00514474" w:rsidRDefault="00106F85" w:rsidP="00431AF7">
      <w:pPr>
        <w:spacing w:line="276" w:lineRule="auto"/>
        <w:rPr>
          <w:rFonts w:ascii="Verdana" w:hAnsi="Verdana"/>
          <w:sz w:val="21"/>
          <w:szCs w:val="21"/>
        </w:rPr>
      </w:pPr>
      <w:r w:rsidRPr="00514474">
        <w:rPr>
          <w:rFonts w:ascii="Verdana" w:hAnsi="Verdana"/>
          <w:sz w:val="21"/>
          <w:szCs w:val="21"/>
        </w:rPr>
        <w:t xml:space="preserve">This policy complies with the statutory requirement laid out in the SEND Code of </w:t>
      </w:r>
      <w:r w:rsidR="00BC42BE" w:rsidRPr="00514474">
        <w:rPr>
          <w:rFonts w:ascii="Verdana" w:hAnsi="Verdana"/>
          <w:sz w:val="21"/>
          <w:szCs w:val="21"/>
        </w:rPr>
        <w:t>Practice and</w:t>
      </w:r>
      <w:r w:rsidRPr="00514474">
        <w:rPr>
          <w:rFonts w:ascii="Verdana" w:hAnsi="Verdana"/>
          <w:sz w:val="21"/>
          <w:szCs w:val="21"/>
        </w:rPr>
        <w:t xml:space="preserve"> has been written with reference to the following guidance and documents:  </w:t>
      </w:r>
    </w:p>
    <w:p w14:paraId="112303C5" w14:textId="77777777" w:rsidR="005B3428" w:rsidRPr="00514474" w:rsidRDefault="005B3428" w:rsidP="00431AF7">
      <w:pPr>
        <w:spacing w:line="276" w:lineRule="auto"/>
        <w:rPr>
          <w:rFonts w:ascii="Verdana" w:hAnsi="Verdana"/>
          <w:sz w:val="21"/>
          <w:szCs w:val="21"/>
        </w:rPr>
      </w:pPr>
    </w:p>
    <w:p w14:paraId="0D8E24F6" w14:textId="70D8F969" w:rsidR="00106F85" w:rsidRPr="00514474" w:rsidRDefault="00106F85" w:rsidP="00431AF7">
      <w:pPr>
        <w:numPr>
          <w:ilvl w:val="0"/>
          <w:numId w:val="14"/>
        </w:numPr>
        <w:spacing w:line="276" w:lineRule="auto"/>
        <w:rPr>
          <w:rFonts w:ascii="Verdana" w:hAnsi="Verdana"/>
          <w:sz w:val="21"/>
          <w:szCs w:val="21"/>
        </w:rPr>
      </w:pPr>
      <w:r w:rsidRPr="00514474">
        <w:rPr>
          <w:rFonts w:ascii="Verdana" w:hAnsi="Verdana"/>
          <w:sz w:val="21"/>
          <w:szCs w:val="21"/>
        </w:rPr>
        <w:t>Equality Act 2010: advice for schools (DfE 2013</w:t>
      </w:r>
      <w:r w:rsidR="00270759">
        <w:rPr>
          <w:rFonts w:ascii="Verdana" w:hAnsi="Verdana"/>
          <w:sz w:val="21"/>
          <w:szCs w:val="21"/>
        </w:rPr>
        <w:t>4 - updated 2018</w:t>
      </w:r>
      <w:r w:rsidRPr="00514474">
        <w:rPr>
          <w:rFonts w:ascii="Verdana" w:hAnsi="Verdana"/>
          <w:sz w:val="21"/>
          <w:szCs w:val="21"/>
        </w:rPr>
        <w:t xml:space="preserve">) </w:t>
      </w:r>
    </w:p>
    <w:p w14:paraId="212CB4A8" w14:textId="77777777" w:rsidR="00106F85" w:rsidRPr="00514474" w:rsidRDefault="00106F85" w:rsidP="00431AF7">
      <w:pPr>
        <w:numPr>
          <w:ilvl w:val="0"/>
          <w:numId w:val="14"/>
        </w:numPr>
        <w:spacing w:line="276" w:lineRule="auto"/>
        <w:rPr>
          <w:rFonts w:ascii="Verdana" w:hAnsi="Verdana"/>
          <w:sz w:val="21"/>
          <w:szCs w:val="21"/>
        </w:rPr>
      </w:pPr>
      <w:r w:rsidRPr="00514474">
        <w:rPr>
          <w:rFonts w:ascii="Verdana" w:hAnsi="Verdana"/>
          <w:sz w:val="21"/>
          <w:szCs w:val="21"/>
        </w:rPr>
        <w:t xml:space="preserve">SEND Code of Practice 0 – 25 (January 2015) </w:t>
      </w:r>
    </w:p>
    <w:p w14:paraId="4B1B48DA" w14:textId="77777777" w:rsidR="00106F85" w:rsidRPr="00514474" w:rsidRDefault="00106F85" w:rsidP="00431AF7">
      <w:pPr>
        <w:numPr>
          <w:ilvl w:val="0"/>
          <w:numId w:val="14"/>
        </w:numPr>
        <w:spacing w:line="276" w:lineRule="auto"/>
        <w:rPr>
          <w:rFonts w:ascii="Verdana" w:hAnsi="Verdana"/>
          <w:sz w:val="21"/>
          <w:szCs w:val="21"/>
        </w:rPr>
      </w:pPr>
      <w:r w:rsidRPr="00514474">
        <w:rPr>
          <w:rFonts w:ascii="Verdana" w:hAnsi="Verdana"/>
          <w:sz w:val="21"/>
          <w:szCs w:val="21"/>
        </w:rPr>
        <w:t xml:space="preserve">Schools SEN Information Report Regulations (2014) </w:t>
      </w:r>
    </w:p>
    <w:p w14:paraId="70C6B965" w14:textId="1660C83D" w:rsidR="00106F85" w:rsidRPr="00514474" w:rsidRDefault="00106F85" w:rsidP="00431AF7">
      <w:pPr>
        <w:numPr>
          <w:ilvl w:val="0"/>
          <w:numId w:val="14"/>
        </w:numPr>
        <w:spacing w:line="276" w:lineRule="auto"/>
        <w:rPr>
          <w:rFonts w:ascii="Verdana" w:hAnsi="Verdana"/>
          <w:sz w:val="21"/>
          <w:szCs w:val="21"/>
        </w:rPr>
      </w:pPr>
      <w:r w:rsidRPr="00514474">
        <w:rPr>
          <w:rFonts w:ascii="Verdana" w:hAnsi="Verdana"/>
          <w:sz w:val="21"/>
          <w:szCs w:val="21"/>
        </w:rPr>
        <w:t>Statutory Guidance on Supporting pupils at school with medical conditions (</w:t>
      </w:r>
      <w:r w:rsidR="00270759">
        <w:rPr>
          <w:rFonts w:ascii="Verdana" w:hAnsi="Verdana"/>
          <w:sz w:val="21"/>
          <w:szCs w:val="21"/>
        </w:rPr>
        <w:t>2015</w:t>
      </w:r>
      <w:r w:rsidRPr="00514474">
        <w:rPr>
          <w:rFonts w:ascii="Verdana" w:hAnsi="Verdana"/>
          <w:sz w:val="21"/>
          <w:szCs w:val="21"/>
        </w:rPr>
        <w:t xml:space="preserve">) </w:t>
      </w:r>
    </w:p>
    <w:p w14:paraId="12C34E9B" w14:textId="77777777" w:rsidR="00106F85" w:rsidRPr="00514474" w:rsidRDefault="00106F85" w:rsidP="00431AF7">
      <w:pPr>
        <w:numPr>
          <w:ilvl w:val="0"/>
          <w:numId w:val="14"/>
        </w:numPr>
        <w:spacing w:line="276" w:lineRule="auto"/>
        <w:rPr>
          <w:rFonts w:ascii="Verdana" w:hAnsi="Verdana"/>
          <w:sz w:val="21"/>
          <w:szCs w:val="21"/>
        </w:rPr>
      </w:pPr>
      <w:r w:rsidRPr="00514474">
        <w:rPr>
          <w:rFonts w:ascii="Verdana" w:hAnsi="Verdana"/>
          <w:sz w:val="21"/>
          <w:szCs w:val="21"/>
        </w:rPr>
        <w:t xml:space="preserve">Safeguarding Policy </w:t>
      </w:r>
    </w:p>
    <w:p w14:paraId="69AB4DF9" w14:textId="77777777" w:rsidR="00106F85" w:rsidRPr="00514474" w:rsidRDefault="00106F85" w:rsidP="00431AF7">
      <w:pPr>
        <w:numPr>
          <w:ilvl w:val="0"/>
          <w:numId w:val="14"/>
        </w:numPr>
        <w:spacing w:line="276" w:lineRule="auto"/>
        <w:rPr>
          <w:rFonts w:ascii="Verdana" w:hAnsi="Verdana"/>
          <w:sz w:val="21"/>
          <w:szCs w:val="21"/>
        </w:rPr>
      </w:pPr>
      <w:r w:rsidRPr="00514474">
        <w:rPr>
          <w:rFonts w:ascii="Verdana" w:hAnsi="Verdana"/>
          <w:sz w:val="21"/>
          <w:szCs w:val="21"/>
        </w:rPr>
        <w:t xml:space="preserve">Accessibility Plan </w:t>
      </w:r>
    </w:p>
    <w:p w14:paraId="6BDB361A" w14:textId="77777777" w:rsidR="00106F85" w:rsidRPr="00514474" w:rsidRDefault="00106F85" w:rsidP="00431AF7">
      <w:pPr>
        <w:numPr>
          <w:ilvl w:val="0"/>
          <w:numId w:val="14"/>
        </w:numPr>
        <w:spacing w:line="276" w:lineRule="auto"/>
        <w:rPr>
          <w:rFonts w:ascii="Verdana" w:hAnsi="Verdana"/>
          <w:sz w:val="21"/>
          <w:szCs w:val="21"/>
        </w:rPr>
      </w:pPr>
      <w:r w:rsidRPr="00514474">
        <w:rPr>
          <w:rFonts w:ascii="Verdana" w:hAnsi="Verdana"/>
          <w:sz w:val="21"/>
          <w:szCs w:val="21"/>
        </w:rPr>
        <w:t xml:space="preserve">Teachers Standards (2012) </w:t>
      </w:r>
    </w:p>
    <w:p w14:paraId="53B76BD2" w14:textId="486A3BBD" w:rsidR="00106F85" w:rsidRPr="00514474" w:rsidRDefault="00106F85" w:rsidP="00431AF7">
      <w:pPr>
        <w:numPr>
          <w:ilvl w:val="0"/>
          <w:numId w:val="14"/>
        </w:numPr>
        <w:spacing w:line="276" w:lineRule="auto"/>
        <w:rPr>
          <w:rFonts w:ascii="Verdana" w:hAnsi="Verdana"/>
          <w:sz w:val="21"/>
          <w:szCs w:val="21"/>
        </w:rPr>
      </w:pPr>
      <w:r w:rsidRPr="00514474">
        <w:rPr>
          <w:rFonts w:ascii="Verdana" w:hAnsi="Verdana"/>
          <w:sz w:val="21"/>
          <w:szCs w:val="21"/>
        </w:rPr>
        <w:t>Mental Health and Behaviour in Schools (DfE 201</w:t>
      </w:r>
      <w:r w:rsidR="00270759">
        <w:rPr>
          <w:rFonts w:ascii="Verdana" w:hAnsi="Verdana"/>
          <w:sz w:val="21"/>
          <w:szCs w:val="21"/>
        </w:rPr>
        <w:t>8</w:t>
      </w:r>
      <w:r w:rsidRPr="00514474">
        <w:rPr>
          <w:rFonts w:ascii="Verdana" w:hAnsi="Verdana"/>
          <w:sz w:val="21"/>
          <w:szCs w:val="21"/>
        </w:rPr>
        <w:t>)</w:t>
      </w:r>
    </w:p>
    <w:p w14:paraId="3EB0322D" w14:textId="6086E9BD" w:rsidR="00106F85" w:rsidRPr="00514474" w:rsidRDefault="00034F28" w:rsidP="00431AF7">
      <w:pPr>
        <w:numPr>
          <w:ilvl w:val="0"/>
          <w:numId w:val="14"/>
        </w:numPr>
        <w:spacing w:line="276" w:lineRule="auto"/>
        <w:rPr>
          <w:rFonts w:ascii="Verdana" w:hAnsi="Verdana"/>
          <w:sz w:val="21"/>
          <w:szCs w:val="21"/>
        </w:rPr>
      </w:pPr>
      <w:r>
        <w:rPr>
          <w:rFonts w:ascii="Verdana" w:hAnsi="Verdana"/>
          <w:sz w:val="21"/>
          <w:szCs w:val="21"/>
        </w:rPr>
        <w:t xml:space="preserve">Suspension and </w:t>
      </w:r>
      <w:r w:rsidR="00106F85" w:rsidRPr="00514474">
        <w:rPr>
          <w:rFonts w:ascii="Verdana" w:hAnsi="Verdana"/>
          <w:sz w:val="21"/>
          <w:szCs w:val="21"/>
        </w:rPr>
        <w:t>Exclusion from maintained schools, academies and pupil referral units in England (</w:t>
      </w:r>
      <w:r>
        <w:rPr>
          <w:rFonts w:ascii="Verdana" w:hAnsi="Verdana"/>
          <w:sz w:val="21"/>
          <w:szCs w:val="21"/>
        </w:rPr>
        <w:t>2023</w:t>
      </w:r>
      <w:r w:rsidR="00106F85" w:rsidRPr="00514474">
        <w:rPr>
          <w:rFonts w:ascii="Verdana" w:hAnsi="Verdana"/>
          <w:sz w:val="21"/>
          <w:szCs w:val="21"/>
        </w:rPr>
        <w:t>)</w:t>
      </w:r>
    </w:p>
    <w:p w14:paraId="0881CEDA" w14:textId="77777777" w:rsidR="00106F85" w:rsidRPr="00514474" w:rsidRDefault="00106F85" w:rsidP="00431AF7">
      <w:pPr>
        <w:spacing w:line="276" w:lineRule="auto"/>
        <w:rPr>
          <w:rFonts w:ascii="Verdana" w:hAnsi="Verdana"/>
          <w:sz w:val="21"/>
          <w:szCs w:val="21"/>
        </w:rPr>
      </w:pPr>
    </w:p>
    <w:p w14:paraId="284954F0" w14:textId="77777777" w:rsidR="00A12785" w:rsidRPr="00514474" w:rsidRDefault="00A12785" w:rsidP="00431AF7">
      <w:pPr>
        <w:pStyle w:val="ListParagraph"/>
        <w:numPr>
          <w:ilvl w:val="0"/>
          <w:numId w:val="42"/>
        </w:numPr>
        <w:spacing w:line="276" w:lineRule="auto"/>
        <w:outlineLvl w:val="0"/>
        <w:rPr>
          <w:rFonts w:ascii="Verdana" w:hAnsi="Verdana"/>
          <w:b/>
          <w:sz w:val="21"/>
          <w:szCs w:val="21"/>
        </w:rPr>
      </w:pPr>
      <w:r w:rsidRPr="00514474">
        <w:rPr>
          <w:rFonts w:ascii="Verdana" w:hAnsi="Verdana"/>
          <w:b/>
          <w:sz w:val="21"/>
          <w:szCs w:val="21"/>
        </w:rPr>
        <w:t>Aims</w:t>
      </w:r>
    </w:p>
    <w:p w14:paraId="2AC2E697" w14:textId="13F65263" w:rsidR="00A12785" w:rsidRPr="00514474" w:rsidRDefault="00A12785" w:rsidP="00431AF7">
      <w:pPr>
        <w:spacing w:line="276" w:lineRule="auto"/>
        <w:rPr>
          <w:rFonts w:ascii="Verdana" w:hAnsi="Verdana"/>
          <w:sz w:val="21"/>
          <w:szCs w:val="21"/>
        </w:rPr>
      </w:pPr>
      <w:r w:rsidRPr="00514474">
        <w:rPr>
          <w:rFonts w:ascii="Verdana" w:hAnsi="Verdana"/>
          <w:sz w:val="21"/>
          <w:szCs w:val="21"/>
        </w:rPr>
        <w:t>The aim of this policy and associated provision is to engage all learners (in particular those with SEND) with a clear focus on positive outcomes achieved through a culture of high aspiration and achievement. Our ultimate goal is to develop independent learners who are well prepared for moving forward in life with all of the skills required for achieving success in adult life.</w:t>
      </w:r>
    </w:p>
    <w:p w14:paraId="01FBA853" w14:textId="77777777" w:rsidR="006A66D6" w:rsidRDefault="006A66D6" w:rsidP="006A66D6">
      <w:pPr>
        <w:spacing w:line="276" w:lineRule="auto"/>
        <w:outlineLvl w:val="0"/>
        <w:rPr>
          <w:rFonts w:ascii="Verdana" w:hAnsi="Verdana"/>
          <w:b/>
          <w:sz w:val="21"/>
          <w:szCs w:val="21"/>
        </w:rPr>
      </w:pPr>
      <w:r>
        <w:rPr>
          <w:rFonts w:ascii="Verdana" w:hAnsi="Verdana"/>
          <w:b/>
          <w:sz w:val="21"/>
          <w:szCs w:val="21"/>
        </w:rPr>
        <w:t xml:space="preserve">       </w:t>
      </w:r>
    </w:p>
    <w:p w14:paraId="2B5F2D09" w14:textId="1688323A" w:rsidR="00431AF7" w:rsidRDefault="00514474" w:rsidP="006A66D6">
      <w:pPr>
        <w:spacing w:line="276" w:lineRule="auto"/>
        <w:outlineLvl w:val="0"/>
        <w:rPr>
          <w:rFonts w:ascii="Verdana" w:hAnsi="Verdana"/>
          <w:sz w:val="21"/>
          <w:szCs w:val="21"/>
        </w:rPr>
      </w:pPr>
      <w:r>
        <w:rPr>
          <w:rFonts w:ascii="Verdana" w:hAnsi="Verdana"/>
          <w:b/>
          <w:sz w:val="21"/>
          <w:szCs w:val="21"/>
        </w:rPr>
        <w:t xml:space="preserve">3.1 </w:t>
      </w:r>
      <w:r w:rsidR="00A12785" w:rsidRPr="00431AF7">
        <w:rPr>
          <w:rFonts w:ascii="Verdana" w:hAnsi="Verdana"/>
          <w:sz w:val="21"/>
          <w:szCs w:val="21"/>
        </w:rPr>
        <w:t>Objectives</w:t>
      </w:r>
    </w:p>
    <w:p w14:paraId="7D9B8436" w14:textId="77777777" w:rsidR="006A66D6" w:rsidRDefault="006A66D6" w:rsidP="00431AF7">
      <w:pPr>
        <w:spacing w:line="276" w:lineRule="auto"/>
        <w:ind w:firstLine="720"/>
        <w:outlineLvl w:val="0"/>
        <w:rPr>
          <w:rFonts w:ascii="Verdana" w:hAnsi="Verdana"/>
          <w:b/>
          <w:sz w:val="21"/>
          <w:szCs w:val="21"/>
        </w:rPr>
      </w:pPr>
    </w:p>
    <w:p w14:paraId="3382F608" w14:textId="7D4F8C41" w:rsidR="00514474" w:rsidRPr="00431AF7" w:rsidRDefault="00A12785" w:rsidP="00431AF7">
      <w:pPr>
        <w:spacing w:line="276" w:lineRule="auto"/>
        <w:outlineLvl w:val="0"/>
        <w:rPr>
          <w:rFonts w:ascii="Verdana" w:hAnsi="Verdana"/>
          <w:b/>
          <w:sz w:val="21"/>
          <w:szCs w:val="21"/>
        </w:rPr>
      </w:pPr>
      <w:r w:rsidRPr="00514474">
        <w:rPr>
          <w:rFonts w:ascii="Verdana" w:hAnsi="Verdana"/>
          <w:sz w:val="21"/>
          <w:szCs w:val="21"/>
        </w:rPr>
        <w:t xml:space="preserve">To achieve our aims we </w:t>
      </w:r>
      <w:proofErr w:type="gramStart"/>
      <w:r w:rsidRPr="00514474">
        <w:rPr>
          <w:rFonts w:ascii="Verdana" w:hAnsi="Verdana"/>
          <w:sz w:val="21"/>
          <w:szCs w:val="21"/>
        </w:rPr>
        <w:t>will;</w:t>
      </w:r>
      <w:proofErr w:type="gramEnd"/>
    </w:p>
    <w:p w14:paraId="43CBA59C" w14:textId="77777777" w:rsidR="00431AF7" w:rsidRPr="00514474" w:rsidRDefault="00431AF7" w:rsidP="00431AF7">
      <w:pPr>
        <w:spacing w:line="276" w:lineRule="auto"/>
        <w:rPr>
          <w:rFonts w:ascii="Verdana" w:hAnsi="Verdana"/>
          <w:sz w:val="21"/>
          <w:szCs w:val="21"/>
        </w:rPr>
      </w:pPr>
    </w:p>
    <w:p w14:paraId="1AF886B5" w14:textId="116868C2" w:rsidR="00A12785" w:rsidRPr="00514474" w:rsidRDefault="00A12785" w:rsidP="00431AF7">
      <w:pPr>
        <w:numPr>
          <w:ilvl w:val="0"/>
          <w:numId w:val="46"/>
        </w:numPr>
        <w:spacing w:line="276" w:lineRule="auto"/>
        <w:ind w:left="1080"/>
        <w:rPr>
          <w:rFonts w:ascii="Verdana" w:hAnsi="Verdana"/>
          <w:sz w:val="21"/>
          <w:szCs w:val="21"/>
        </w:rPr>
      </w:pPr>
      <w:r w:rsidRPr="00514474">
        <w:rPr>
          <w:rFonts w:ascii="Verdana" w:hAnsi="Verdana"/>
          <w:sz w:val="21"/>
          <w:szCs w:val="21"/>
        </w:rPr>
        <w:t>Identify and provide for students who have special educational/ additional needs.</w:t>
      </w:r>
    </w:p>
    <w:p w14:paraId="0524F824" w14:textId="13AC749F" w:rsidR="00A12785" w:rsidRPr="00514474" w:rsidRDefault="00A12785" w:rsidP="00431AF7">
      <w:pPr>
        <w:numPr>
          <w:ilvl w:val="0"/>
          <w:numId w:val="46"/>
        </w:numPr>
        <w:spacing w:line="276" w:lineRule="auto"/>
        <w:ind w:left="1080"/>
        <w:rPr>
          <w:rFonts w:ascii="Verdana" w:hAnsi="Verdana"/>
          <w:sz w:val="21"/>
          <w:szCs w:val="21"/>
        </w:rPr>
      </w:pPr>
      <w:r w:rsidRPr="00514474">
        <w:rPr>
          <w:rFonts w:ascii="Verdana" w:hAnsi="Verdana"/>
          <w:sz w:val="21"/>
          <w:szCs w:val="21"/>
        </w:rPr>
        <w:t>Work within the guidance and statutory requirements as set out in the SEND Code of Practice (January 2015)</w:t>
      </w:r>
    </w:p>
    <w:p w14:paraId="7F9CAFA6" w14:textId="132F8260" w:rsidR="00A12785" w:rsidRPr="00514474" w:rsidRDefault="00A12785" w:rsidP="00431AF7">
      <w:pPr>
        <w:numPr>
          <w:ilvl w:val="0"/>
          <w:numId w:val="46"/>
        </w:numPr>
        <w:spacing w:line="276" w:lineRule="auto"/>
        <w:ind w:left="1080"/>
        <w:rPr>
          <w:rFonts w:ascii="Verdana" w:hAnsi="Verdana"/>
          <w:sz w:val="21"/>
          <w:szCs w:val="21"/>
        </w:rPr>
      </w:pPr>
      <w:r w:rsidRPr="00514474">
        <w:rPr>
          <w:rFonts w:ascii="Verdana" w:hAnsi="Verdana"/>
          <w:sz w:val="21"/>
          <w:szCs w:val="21"/>
        </w:rPr>
        <w:t>Operate on a ‘whole student, whole school’ approach to the management and provision of support for special educational/additional needs.</w:t>
      </w:r>
    </w:p>
    <w:p w14:paraId="447E878F" w14:textId="77777777" w:rsidR="00A12785" w:rsidRPr="00514474" w:rsidRDefault="00A12785" w:rsidP="00431AF7">
      <w:pPr>
        <w:numPr>
          <w:ilvl w:val="0"/>
          <w:numId w:val="46"/>
        </w:numPr>
        <w:spacing w:line="276" w:lineRule="auto"/>
        <w:ind w:left="1080"/>
        <w:rPr>
          <w:rFonts w:ascii="Verdana" w:hAnsi="Verdana"/>
          <w:sz w:val="21"/>
          <w:szCs w:val="21"/>
        </w:rPr>
      </w:pPr>
      <w:r w:rsidRPr="00514474">
        <w:rPr>
          <w:rFonts w:ascii="Verdana" w:hAnsi="Verdana"/>
          <w:sz w:val="21"/>
          <w:szCs w:val="21"/>
        </w:rPr>
        <w:lastRenderedPageBreak/>
        <w:t>Provide support and advice for all staff working with students with special educational/additional needs.</w:t>
      </w:r>
    </w:p>
    <w:p w14:paraId="76E94740" w14:textId="63644116" w:rsidR="00106F85" w:rsidRDefault="00514474" w:rsidP="006A66D6">
      <w:pPr>
        <w:spacing w:line="276" w:lineRule="auto"/>
        <w:outlineLvl w:val="0"/>
        <w:rPr>
          <w:rFonts w:ascii="Verdana" w:hAnsi="Verdana"/>
          <w:sz w:val="21"/>
          <w:szCs w:val="21"/>
        </w:rPr>
      </w:pPr>
      <w:r>
        <w:rPr>
          <w:rFonts w:ascii="Verdana" w:hAnsi="Verdana"/>
          <w:b/>
          <w:sz w:val="21"/>
          <w:szCs w:val="21"/>
        </w:rPr>
        <w:t xml:space="preserve">3.2 </w:t>
      </w:r>
      <w:r w:rsidR="00106F85" w:rsidRPr="00431AF7">
        <w:rPr>
          <w:rFonts w:ascii="Verdana" w:hAnsi="Verdana"/>
          <w:sz w:val="21"/>
          <w:szCs w:val="21"/>
        </w:rPr>
        <w:t>Process</w:t>
      </w:r>
    </w:p>
    <w:p w14:paraId="1821E23B" w14:textId="77777777" w:rsidR="006A66D6" w:rsidRPr="00431AF7" w:rsidRDefault="006A66D6" w:rsidP="006A66D6">
      <w:pPr>
        <w:spacing w:line="276" w:lineRule="auto"/>
        <w:outlineLvl w:val="0"/>
        <w:rPr>
          <w:rFonts w:ascii="Verdana" w:hAnsi="Verdana"/>
          <w:sz w:val="21"/>
          <w:szCs w:val="21"/>
        </w:rPr>
      </w:pPr>
    </w:p>
    <w:p w14:paraId="3CD14945" w14:textId="0FF4D2A2" w:rsidR="00A12785" w:rsidRPr="00514474" w:rsidRDefault="00106F85" w:rsidP="00431AF7">
      <w:pPr>
        <w:spacing w:line="276" w:lineRule="auto"/>
        <w:rPr>
          <w:rFonts w:ascii="Verdana" w:hAnsi="Verdana"/>
          <w:sz w:val="21"/>
          <w:szCs w:val="21"/>
        </w:rPr>
      </w:pPr>
      <w:r w:rsidRPr="00514474">
        <w:rPr>
          <w:rFonts w:ascii="Verdana" w:hAnsi="Verdana"/>
          <w:sz w:val="21"/>
          <w:szCs w:val="21"/>
        </w:rPr>
        <w:t xml:space="preserve">This policy has been created by </w:t>
      </w:r>
      <w:r w:rsidR="00A12785" w:rsidRPr="00514474">
        <w:rPr>
          <w:rFonts w:ascii="Verdana" w:hAnsi="Verdana"/>
          <w:sz w:val="21"/>
          <w:szCs w:val="21"/>
        </w:rPr>
        <w:t>the Principal</w:t>
      </w:r>
      <w:r w:rsidRPr="00514474">
        <w:rPr>
          <w:rFonts w:ascii="Verdana" w:hAnsi="Verdana"/>
          <w:sz w:val="21"/>
          <w:szCs w:val="21"/>
        </w:rPr>
        <w:t xml:space="preserve"> and the school’s SEN</w:t>
      </w:r>
      <w:r w:rsidR="005B3428" w:rsidRPr="00514474">
        <w:rPr>
          <w:rFonts w:ascii="Verdana" w:hAnsi="Verdana"/>
          <w:sz w:val="21"/>
          <w:szCs w:val="21"/>
        </w:rPr>
        <w:t>CO</w:t>
      </w:r>
      <w:r w:rsidRPr="00514474">
        <w:rPr>
          <w:rFonts w:ascii="Verdana" w:hAnsi="Verdana"/>
          <w:sz w:val="21"/>
          <w:szCs w:val="21"/>
        </w:rPr>
        <w:t xml:space="preserve">, in liaison with the </w:t>
      </w:r>
      <w:r w:rsidR="00A12785" w:rsidRPr="00514474">
        <w:rPr>
          <w:rFonts w:ascii="Verdana" w:hAnsi="Verdana"/>
          <w:sz w:val="21"/>
          <w:szCs w:val="21"/>
        </w:rPr>
        <w:t xml:space="preserve">governing body, </w:t>
      </w:r>
      <w:r w:rsidR="004B4C13">
        <w:rPr>
          <w:rFonts w:ascii="Verdana" w:hAnsi="Verdana"/>
          <w:sz w:val="21"/>
          <w:szCs w:val="21"/>
        </w:rPr>
        <w:t xml:space="preserve">Senior </w:t>
      </w:r>
      <w:r w:rsidRPr="00514474">
        <w:rPr>
          <w:rFonts w:ascii="Verdana" w:hAnsi="Verdana"/>
          <w:sz w:val="21"/>
          <w:szCs w:val="21"/>
        </w:rPr>
        <w:t>L</w:t>
      </w:r>
      <w:r w:rsidR="00A12785" w:rsidRPr="00514474">
        <w:rPr>
          <w:rFonts w:ascii="Verdana" w:hAnsi="Verdana"/>
          <w:sz w:val="21"/>
          <w:szCs w:val="21"/>
        </w:rPr>
        <w:t xml:space="preserve">eadership </w:t>
      </w:r>
      <w:r w:rsidRPr="00514474">
        <w:rPr>
          <w:rFonts w:ascii="Verdana" w:hAnsi="Verdana"/>
          <w:sz w:val="21"/>
          <w:szCs w:val="21"/>
        </w:rPr>
        <w:t>T</w:t>
      </w:r>
      <w:r w:rsidR="004B4C13">
        <w:rPr>
          <w:rFonts w:ascii="Verdana" w:hAnsi="Verdana"/>
          <w:sz w:val="21"/>
          <w:szCs w:val="21"/>
        </w:rPr>
        <w:t>eam (S</w:t>
      </w:r>
      <w:r w:rsidR="00A12785" w:rsidRPr="00514474">
        <w:rPr>
          <w:rFonts w:ascii="Verdana" w:hAnsi="Verdana"/>
          <w:sz w:val="21"/>
          <w:szCs w:val="21"/>
        </w:rPr>
        <w:t>LT)</w:t>
      </w:r>
      <w:r w:rsidRPr="00514474">
        <w:rPr>
          <w:rFonts w:ascii="Verdana" w:hAnsi="Verdana"/>
          <w:sz w:val="21"/>
          <w:szCs w:val="21"/>
        </w:rPr>
        <w:t xml:space="preserve">, all staff, and parents of pupils with SEND. </w:t>
      </w:r>
    </w:p>
    <w:p w14:paraId="1B07F895" w14:textId="77777777" w:rsidR="00A12785" w:rsidRPr="00514474" w:rsidRDefault="00A12785" w:rsidP="00431AF7">
      <w:pPr>
        <w:spacing w:line="276" w:lineRule="auto"/>
        <w:ind w:left="720"/>
        <w:rPr>
          <w:rFonts w:ascii="Verdana" w:hAnsi="Verdana"/>
          <w:sz w:val="21"/>
          <w:szCs w:val="21"/>
        </w:rPr>
      </w:pPr>
    </w:p>
    <w:p w14:paraId="13CC3C70" w14:textId="5DB74817" w:rsidR="00106F85" w:rsidRPr="00514474" w:rsidRDefault="00106F85" w:rsidP="00431AF7">
      <w:pPr>
        <w:spacing w:line="276" w:lineRule="auto"/>
        <w:rPr>
          <w:rFonts w:ascii="Verdana" w:hAnsi="Verdana"/>
          <w:b/>
          <w:sz w:val="21"/>
          <w:szCs w:val="21"/>
        </w:rPr>
      </w:pPr>
      <w:r w:rsidRPr="00514474">
        <w:rPr>
          <w:rFonts w:ascii="Verdana" w:hAnsi="Verdana"/>
          <w:sz w:val="21"/>
          <w:szCs w:val="21"/>
        </w:rPr>
        <w:t>In light of the SEN Code of Practice January 2015 and its underlying principles of achieving positive outcomes for all students with special educational needs</w:t>
      </w:r>
      <w:r w:rsidR="00A12785" w:rsidRPr="00514474">
        <w:rPr>
          <w:rFonts w:ascii="Verdana" w:hAnsi="Verdana"/>
          <w:sz w:val="21"/>
          <w:szCs w:val="21"/>
        </w:rPr>
        <w:t>,</w:t>
      </w:r>
      <w:r w:rsidRPr="00514474">
        <w:rPr>
          <w:rFonts w:ascii="Verdana" w:hAnsi="Verdana"/>
          <w:sz w:val="21"/>
          <w:szCs w:val="21"/>
        </w:rPr>
        <w:t xml:space="preserve"> it takes account of the importance of the involvement of all stakeholders. </w:t>
      </w:r>
    </w:p>
    <w:p w14:paraId="1D374578" w14:textId="77777777" w:rsidR="00106F85" w:rsidRPr="00514474" w:rsidRDefault="00106F85" w:rsidP="00431AF7">
      <w:pPr>
        <w:spacing w:line="276" w:lineRule="auto"/>
        <w:rPr>
          <w:rFonts w:ascii="Verdana" w:hAnsi="Verdana"/>
          <w:b/>
          <w:sz w:val="21"/>
          <w:szCs w:val="21"/>
          <w:u w:val="single"/>
        </w:rPr>
      </w:pPr>
    </w:p>
    <w:p w14:paraId="238E5CA5" w14:textId="59DF0604" w:rsidR="00106F85" w:rsidRPr="00514474" w:rsidRDefault="00106F85" w:rsidP="00431AF7">
      <w:pPr>
        <w:pStyle w:val="ListParagraph"/>
        <w:numPr>
          <w:ilvl w:val="0"/>
          <w:numId w:val="42"/>
        </w:numPr>
        <w:spacing w:line="276" w:lineRule="auto"/>
        <w:outlineLvl w:val="0"/>
        <w:rPr>
          <w:rFonts w:ascii="Verdana" w:hAnsi="Verdana"/>
          <w:b/>
          <w:sz w:val="21"/>
          <w:szCs w:val="21"/>
        </w:rPr>
      </w:pPr>
      <w:r w:rsidRPr="00514474">
        <w:rPr>
          <w:rFonts w:ascii="Verdana" w:hAnsi="Verdana"/>
          <w:b/>
          <w:sz w:val="21"/>
          <w:szCs w:val="21"/>
        </w:rPr>
        <w:t>Identification of need</w:t>
      </w:r>
    </w:p>
    <w:p w14:paraId="2784EEEC" w14:textId="77777777" w:rsidR="00106F85" w:rsidRDefault="00106F85" w:rsidP="00431AF7">
      <w:pPr>
        <w:spacing w:line="276" w:lineRule="auto"/>
        <w:rPr>
          <w:rFonts w:ascii="Verdana" w:hAnsi="Verdana"/>
          <w:sz w:val="21"/>
          <w:szCs w:val="21"/>
        </w:rPr>
      </w:pPr>
      <w:r w:rsidRPr="00514474">
        <w:rPr>
          <w:rFonts w:ascii="Verdana" w:hAnsi="Verdana"/>
          <w:sz w:val="21"/>
          <w:szCs w:val="21"/>
        </w:rPr>
        <w:t>The SEN Code of Practice (January 2015) identifies 4 broad categories of special educational need that are:</w:t>
      </w:r>
    </w:p>
    <w:p w14:paraId="2C52830A" w14:textId="77777777" w:rsidR="00514474" w:rsidRPr="00514474" w:rsidRDefault="00514474" w:rsidP="00431AF7">
      <w:pPr>
        <w:spacing w:line="276" w:lineRule="auto"/>
        <w:rPr>
          <w:rFonts w:ascii="Verdana" w:hAnsi="Verdana"/>
          <w:sz w:val="21"/>
          <w:szCs w:val="21"/>
        </w:rPr>
      </w:pPr>
    </w:p>
    <w:p w14:paraId="606CF781" w14:textId="3E2FF0B3" w:rsidR="00106F85" w:rsidRPr="00431AF7" w:rsidRDefault="00106F85" w:rsidP="00431AF7">
      <w:pPr>
        <w:numPr>
          <w:ilvl w:val="0"/>
          <w:numId w:val="18"/>
        </w:numPr>
        <w:spacing w:line="276" w:lineRule="auto"/>
        <w:rPr>
          <w:rFonts w:ascii="Verdana" w:hAnsi="Verdana"/>
          <w:sz w:val="21"/>
          <w:szCs w:val="21"/>
        </w:rPr>
      </w:pPr>
      <w:r w:rsidRPr="00431AF7">
        <w:rPr>
          <w:rFonts w:ascii="Verdana" w:hAnsi="Verdana"/>
          <w:sz w:val="21"/>
          <w:szCs w:val="21"/>
        </w:rPr>
        <w:t xml:space="preserve">Communication and interaction. </w:t>
      </w:r>
    </w:p>
    <w:p w14:paraId="30754EF5" w14:textId="6AEDED66" w:rsidR="00106F85" w:rsidRPr="00431AF7" w:rsidRDefault="00106F85" w:rsidP="00431AF7">
      <w:pPr>
        <w:numPr>
          <w:ilvl w:val="0"/>
          <w:numId w:val="18"/>
        </w:numPr>
        <w:spacing w:line="276" w:lineRule="auto"/>
        <w:rPr>
          <w:rFonts w:ascii="Verdana" w:hAnsi="Verdana"/>
          <w:sz w:val="21"/>
          <w:szCs w:val="21"/>
        </w:rPr>
      </w:pPr>
      <w:r w:rsidRPr="00431AF7">
        <w:rPr>
          <w:rFonts w:ascii="Verdana" w:hAnsi="Verdana"/>
          <w:sz w:val="21"/>
          <w:szCs w:val="21"/>
        </w:rPr>
        <w:t>Cognition and learning.</w:t>
      </w:r>
    </w:p>
    <w:p w14:paraId="2D4DA007" w14:textId="485A2A9F" w:rsidR="00106F85" w:rsidRPr="00431AF7" w:rsidRDefault="00106F85" w:rsidP="00431AF7">
      <w:pPr>
        <w:numPr>
          <w:ilvl w:val="0"/>
          <w:numId w:val="18"/>
        </w:numPr>
        <w:spacing w:line="276" w:lineRule="auto"/>
        <w:rPr>
          <w:rFonts w:ascii="Verdana" w:hAnsi="Verdana"/>
          <w:sz w:val="21"/>
          <w:szCs w:val="21"/>
        </w:rPr>
      </w:pPr>
      <w:r w:rsidRPr="00431AF7">
        <w:rPr>
          <w:rFonts w:ascii="Verdana" w:hAnsi="Verdana"/>
          <w:sz w:val="21"/>
          <w:szCs w:val="21"/>
        </w:rPr>
        <w:t>Social, emotional and mental health.</w:t>
      </w:r>
    </w:p>
    <w:p w14:paraId="1600E51E" w14:textId="4D239B8A" w:rsidR="00106F85" w:rsidRPr="00431AF7" w:rsidRDefault="00106F85" w:rsidP="00431AF7">
      <w:pPr>
        <w:numPr>
          <w:ilvl w:val="0"/>
          <w:numId w:val="18"/>
        </w:numPr>
        <w:spacing w:line="276" w:lineRule="auto"/>
        <w:rPr>
          <w:rFonts w:ascii="Verdana" w:hAnsi="Verdana"/>
          <w:sz w:val="21"/>
          <w:szCs w:val="21"/>
        </w:rPr>
      </w:pPr>
      <w:r w:rsidRPr="00431AF7">
        <w:rPr>
          <w:rFonts w:ascii="Verdana" w:hAnsi="Verdana"/>
          <w:sz w:val="21"/>
          <w:szCs w:val="21"/>
        </w:rPr>
        <w:t>Sensory</w:t>
      </w:r>
      <w:r w:rsidR="00F52842">
        <w:rPr>
          <w:rFonts w:ascii="Verdana" w:hAnsi="Verdana"/>
          <w:sz w:val="21"/>
          <w:szCs w:val="21"/>
        </w:rPr>
        <w:t>,</w:t>
      </w:r>
      <w:r w:rsidRPr="00431AF7">
        <w:rPr>
          <w:rFonts w:ascii="Verdana" w:hAnsi="Verdana"/>
          <w:sz w:val="21"/>
          <w:szCs w:val="21"/>
        </w:rPr>
        <w:t xml:space="preserve"> </w:t>
      </w:r>
      <w:r w:rsidR="00F52842">
        <w:rPr>
          <w:rFonts w:ascii="Verdana" w:hAnsi="Verdana"/>
          <w:sz w:val="21"/>
          <w:szCs w:val="21"/>
        </w:rPr>
        <w:t xml:space="preserve">medical </w:t>
      </w:r>
      <w:r w:rsidRPr="00431AF7">
        <w:rPr>
          <w:rFonts w:ascii="Verdana" w:hAnsi="Verdana"/>
          <w:sz w:val="21"/>
          <w:szCs w:val="21"/>
        </w:rPr>
        <w:t>and physical.</w:t>
      </w:r>
    </w:p>
    <w:p w14:paraId="3B6268B2" w14:textId="77777777" w:rsidR="00106F85" w:rsidRPr="00431AF7" w:rsidRDefault="00106F85" w:rsidP="00431AF7">
      <w:pPr>
        <w:spacing w:line="276" w:lineRule="auto"/>
        <w:rPr>
          <w:rFonts w:ascii="Verdana" w:hAnsi="Verdana"/>
          <w:sz w:val="21"/>
          <w:szCs w:val="21"/>
        </w:rPr>
      </w:pPr>
    </w:p>
    <w:p w14:paraId="7479EA66" w14:textId="58BC0B70" w:rsidR="00514474" w:rsidRDefault="00106F85" w:rsidP="00431AF7">
      <w:pPr>
        <w:spacing w:line="276" w:lineRule="auto"/>
        <w:rPr>
          <w:rFonts w:ascii="Verdana" w:hAnsi="Verdana"/>
          <w:sz w:val="21"/>
          <w:szCs w:val="21"/>
        </w:rPr>
      </w:pPr>
      <w:r w:rsidRPr="00514474">
        <w:rPr>
          <w:rFonts w:ascii="Verdana" w:hAnsi="Verdana"/>
          <w:sz w:val="21"/>
          <w:szCs w:val="21"/>
        </w:rPr>
        <w:t>Further information on these categories can be found in section 6:28 to 6:35 of the SEN Code of Practice</w:t>
      </w:r>
      <w:r w:rsidR="00A12785" w:rsidRPr="00514474">
        <w:rPr>
          <w:rFonts w:ascii="Verdana" w:hAnsi="Verdana"/>
          <w:sz w:val="21"/>
          <w:szCs w:val="21"/>
        </w:rPr>
        <w:t xml:space="preserve">. </w:t>
      </w:r>
      <w:r w:rsidRPr="00514474">
        <w:rPr>
          <w:rFonts w:ascii="Verdana" w:hAnsi="Verdana"/>
          <w:sz w:val="21"/>
          <w:szCs w:val="21"/>
        </w:rPr>
        <w:t xml:space="preserve">It should be noted that children do not fit neatly into any one category and our role at </w:t>
      </w:r>
      <w:r w:rsidR="00A12785" w:rsidRPr="00514474">
        <w:rPr>
          <w:rFonts w:ascii="Verdana" w:hAnsi="Verdana"/>
          <w:sz w:val="21"/>
          <w:szCs w:val="21"/>
        </w:rPr>
        <w:t>the Boxing Academy</w:t>
      </w:r>
      <w:r w:rsidRPr="00514474">
        <w:rPr>
          <w:rFonts w:ascii="Verdana" w:hAnsi="Verdana"/>
          <w:sz w:val="21"/>
          <w:szCs w:val="21"/>
        </w:rPr>
        <w:t xml:space="preserve"> is to identify each individual’s needs following assessment processes that includes;</w:t>
      </w:r>
    </w:p>
    <w:p w14:paraId="410FA473" w14:textId="77777777" w:rsidR="00431AF7" w:rsidRPr="00514474" w:rsidRDefault="00431AF7" w:rsidP="00431AF7">
      <w:pPr>
        <w:spacing w:line="276" w:lineRule="auto"/>
        <w:rPr>
          <w:rFonts w:ascii="Verdana" w:hAnsi="Verdana"/>
          <w:sz w:val="21"/>
          <w:szCs w:val="21"/>
        </w:rPr>
      </w:pPr>
    </w:p>
    <w:p w14:paraId="2F066ADF" w14:textId="77777777" w:rsidR="00106F85" w:rsidRPr="00514474" w:rsidRDefault="00106F85" w:rsidP="00431AF7">
      <w:pPr>
        <w:numPr>
          <w:ilvl w:val="0"/>
          <w:numId w:val="19"/>
        </w:numPr>
        <w:spacing w:line="276" w:lineRule="auto"/>
        <w:rPr>
          <w:rFonts w:ascii="Verdana" w:hAnsi="Verdana"/>
          <w:sz w:val="21"/>
          <w:szCs w:val="21"/>
        </w:rPr>
      </w:pPr>
      <w:r w:rsidRPr="00514474">
        <w:rPr>
          <w:rFonts w:ascii="Verdana" w:hAnsi="Verdana"/>
          <w:sz w:val="21"/>
          <w:szCs w:val="21"/>
        </w:rPr>
        <w:t>baseline assessment on entry;</w:t>
      </w:r>
    </w:p>
    <w:p w14:paraId="243ECB46" w14:textId="77777777" w:rsidR="00106F85" w:rsidRPr="00514474" w:rsidRDefault="00106F85" w:rsidP="00431AF7">
      <w:pPr>
        <w:numPr>
          <w:ilvl w:val="0"/>
          <w:numId w:val="19"/>
        </w:numPr>
        <w:spacing w:line="276" w:lineRule="auto"/>
        <w:rPr>
          <w:rFonts w:ascii="Verdana" w:hAnsi="Verdana"/>
          <w:sz w:val="21"/>
          <w:szCs w:val="21"/>
        </w:rPr>
      </w:pPr>
      <w:r w:rsidRPr="00514474">
        <w:rPr>
          <w:rFonts w:ascii="Verdana" w:hAnsi="Verdana"/>
          <w:sz w:val="21"/>
          <w:szCs w:val="21"/>
        </w:rPr>
        <w:t>teacher assessments;</w:t>
      </w:r>
    </w:p>
    <w:p w14:paraId="1809033D" w14:textId="77777777" w:rsidR="00106F85" w:rsidRPr="00514474" w:rsidRDefault="00106F85" w:rsidP="00431AF7">
      <w:pPr>
        <w:numPr>
          <w:ilvl w:val="0"/>
          <w:numId w:val="19"/>
        </w:numPr>
        <w:spacing w:line="276" w:lineRule="auto"/>
        <w:rPr>
          <w:rFonts w:ascii="Verdana" w:hAnsi="Verdana"/>
          <w:sz w:val="21"/>
          <w:szCs w:val="21"/>
        </w:rPr>
      </w:pPr>
      <w:r w:rsidRPr="00514474">
        <w:rPr>
          <w:rFonts w:ascii="Verdana" w:hAnsi="Verdana"/>
          <w:sz w:val="21"/>
          <w:szCs w:val="21"/>
        </w:rPr>
        <w:t>individual diagnostic assessments and;</w:t>
      </w:r>
    </w:p>
    <w:p w14:paraId="2CCE0797" w14:textId="77777777" w:rsidR="00106F85" w:rsidRPr="00514474" w:rsidRDefault="00106F85" w:rsidP="00431AF7">
      <w:pPr>
        <w:numPr>
          <w:ilvl w:val="0"/>
          <w:numId w:val="19"/>
        </w:numPr>
        <w:spacing w:line="276" w:lineRule="auto"/>
        <w:rPr>
          <w:rFonts w:ascii="Verdana" w:hAnsi="Verdana"/>
          <w:sz w:val="21"/>
          <w:szCs w:val="21"/>
        </w:rPr>
      </w:pPr>
      <w:r w:rsidRPr="00514474">
        <w:rPr>
          <w:rFonts w:ascii="Verdana" w:hAnsi="Verdana"/>
          <w:sz w:val="21"/>
          <w:szCs w:val="21"/>
        </w:rPr>
        <w:t>scrutiny of information provided by parents, schools and other professionals</w:t>
      </w:r>
    </w:p>
    <w:p w14:paraId="069364F0" w14:textId="77777777" w:rsidR="00BC42BE" w:rsidRPr="00514474" w:rsidRDefault="00BC42BE" w:rsidP="00431AF7">
      <w:pPr>
        <w:spacing w:line="276" w:lineRule="auto"/>
        <w:rPr>
          <w:rFonts w:ascii="Verdana" w:hAnsi="Verdana"/>
          <w:sz w:val="21"/>
          <w:szCs w:val="21"/>
        </w:rPr>
      </w:pPr>
    </w:p>
    <w:p w14:paraId="419A7D4A" w14:textId="77777777" w:rsidR="006A66D6" w:rsidRDefault="00106F85" w:rsidP="00431AF7">
      <w:pPr>
        <w:spacing w:line="276" w:lineRule="auto"/>
        <w:rPr>
          <w:rFonts w:ascii="Verdana" w:hAnsi="Verdana"/>
          <w:sz w:val="21"/>
          <w:szCs w:val="21"/>
        </w:rPr>
      </w:pPr>
      <w:r w:rsidRPr="00514474">
        <w:rPr>
          <w:rFonts w:ascii="Verdana" w:hAnsi="Verdana"/>
          <w:sz w:val="21"/>
          <w:szCs w:val="21"/>
        </w:rPr>
        <w:t xml:space="preserve">Outcomes from the assessment process will inform future planning around meeting individual need where special educational need(s) and/or any other needs have been identified. There may be some instances where a special educational need has not been identified but whereby other barriers to learning are evident that may have impact upon progress and attainment. </w:t>
      </w:r>
    </w:p>
    <w:p w14:paraId="540FDFE1" w14:textId="77777777" w:rsidR="006A66D6" w:rsidRDefault="006A66D6" w:rsidP="00431AF7">
      <w:pPr>
        <w:spacing w:line="276" w:lineRule="auto"/>
        <w:rPr>
          <w:rFonts w:ascii="Verdana" w:hAnsi="Verdana"/>
          <w:sz w:val="21"/>
          <w:szCs w:val="21"/>
        </w:rPr>
      </w:pPr>
    </w:p>
    <w:p w14:paraId="04224E1C" w14:textId="5EC559B8" w:rsidR="00514474" w:rsidRDefault="00106F85" w:rsidP="00431AF7">
      <w:pPr>
        <w:spacing w:line="276" w:lineRule="auto"/>
        <w:rPr>
          <w:rFonts w:ascii="Verdana" w:hAnsi="Verdana"/>
          <w:sz w:val="21"/>
          <w:szCs w:val="21"/>
        </w:rPr>
      </w:pPr>
      <w:r w:rsidRPr="00514474">
        <w:rPr>
          <w:rFonts w:ascii="Verdana" w:hAnsi="Verdana"/>
          <w:sz w:val="21"/>
          <w:szCs w:val="21"/>
        </w:rPr>
        <w:t xml:space="preserve">In such circumstances </w:t>
      </w:r>
      <w:r w:rsidR="00A12785" w:rsidRPr="00514474">
        <w:rPr>
          <w:rFonts w:ascii="Verdana" w:hAnsi="Verdana"/>
          <w:sz w:val="21"/>
          <w:szCs w:val="21"/>
        </w:rPr>
        <w:t>the Boxing Academy</w:t>
      </w:r>
      <w:r w:rsidRPr="00514474">
        <w:rPr>
          <w:rFonts w:ascii="Verdana" w:hAnsi="Verdana"/>
          <w:sz w:val="21"/>
          <w:szCs w:val="21"/>
        </w:rPr>
        <w:t>’s processes and procedures will provide support; for example, where;</w:t>
      </w:r>
    </w:p>
    <w:p w14:paraId="68CE2C9B" w14:textId="77777777" w:rsidR="00431AF7" w:rsidRPr="00514474" w:rsidRDefault="00431AF7" w:rsidP="00431AF7">
      <w:pPr>
        <w:spacing w:line="276" w:lineRule="auto"/>
        <w:rPr>
          <w:rFonts w:ascii="Verdana" w:hAnsi="Verdana"/>
          <w:sz w:val="21"/>
          <w:szCs w:val="21"/>
        </w:rPr>
      </w:pPr>
    </w:p>
    <w:p w14:paraId="5D195A00" w14:textId="6A5BF042" w:rsidR="00106F85" w:rsidRPr="00514474" w:rsidRDefault="00106F85" w:rsidP="00431AF7">
      <w:pPr>
        <w:numPr>
          <w:ilvl w:val="0"/>
          <w:numId w:val="20"/>
        </w:numPr>
        <w:spacing w:line="276" w:lineRule="auto"/>
        <w:rPr>
          <w:rFonts w:ascii="Verdana" w:hAnsi="Verdana"/>
          <w:sz w:val="21"/>
          <w:szCs w:val="21"/>
        </w:rPr>
      </w:pPr>
      <w:r w:rsidRPr="00514474">
        <w:rPr>
          <w:rFonts w:ascii="Verdana" w:hAnsi="Verdana"/>
          <w:sz w:val="21"/>
          <w:szCs w:val="21"/>
        </w:rPr>
        <w:t>a disability that does not constitute a special educational need but that requires ‘reasonable adjustments’ to be put in place as required by Disability Equality legislation;</w:t>
      </w:r>
    </w:p>
    <w:p w14:paraId="5235D16D" w14:textId="2A087D61" w:rsidR="00106F85" w:rsidRPr="00514474" w:rsidRDefault="00106F85" w:rsidP="00431AF7">
      <w:pPr>
        <w:numPr>
          <w:ilvl w:val="0"/>
          <w:numId w:val="20"/>
        </w:numPr>
        <w:spacing w:line="276" w:lineRule="auto"/>
        <w:rPr>
          <w:rFonts w:ascii="Verdana" w:hAnsi="Verdana"/>
          <w:sz w:val="21"/>
          <w:szCs w:val="21"/>
        </w:rPr>
      </w:pPr>
      <w:r w:rsidRPr="00514474">
        <w:rPr>
          <w:rFonts w:ascii="Verdana" w:hAnsi="Verdana"/>
          <w:sz w:val="21"/>
          <w:szCs w:val="21"/>
        </w:rPr>
        <w:t>poor attendance and punctuality are evident;</w:t>
      </w:r>
    </w:p>
    <w:p w14:paraId="00510596" w14:textId="75D9C218" w:rsidR="00106F85" w:rsidRPr="00514474" w:rsidRDefault="00106F85" w:rsidP="00431AF7">
      <w:pPr>
        <w:numPr>
          <w:ilvl w:val="0"/>
          <w:numId w:val="20"/>
        </w:numPr>
        <w:spacing w:line="276" w:lineRule="auto"/>
        <w:rPr>
          <w:rFonts w:ascii="Verdana" w:hAnsi="Verdana"/>
          <w:sz w:val="21"/>
          <w:szCs w:val="21"/>
        </w:rPr>
      </w:pPr>
      <w:r w:rsidRPr="00514474">
        <w:rPr>
          <w:rFonts w:ascii="Verdana" w:hAnsi="Verdana"/>
          <w:sz w:val="21"/>
          <w:szCs w:val="21"/>
        </w:rPr>
        <w:t>there are concerns with health and welfare;</w:t>
      </w:r>
    </w:p>
    <w:p w14:paraId="1EF60161" w14:textId="3DB716DA" w:rsidR="00106F85" w:rsidRPr="00514474" w:rsidRDefault="00106F85" w:rsidP="00431AF7">
      <w:pPr>
        <w:numPr>
          <w:ilvl w:val="0"/>
          <w:numId w:val="20"/>
        </w:numPr>
        <w:spacing w:line="276" w:lineRule="auto"/>
        <w:rPr>
          <w:rFonts w:ascii="Verdana" w:hAnsi="Verdana"/>
          <w:sz w:val="21"/>
          <w:szCs w:val="21"/>
        </w:rPr>
      </w:pPr>
      <w:r w:rsidRPr="00514474">
        <w:rPr>
          <w:rFonts w:ascii="Verdana" w:hAnsi="Verdana"/>
          <w:sz w:val="21"/>
          <w:szCs w:val="21"/>
        </w:rPr>
        <w:t>a student has English as an additional language (EAL)</w:t>
      </w:r>
    </w:p>
    <w:p w14:paraId="791CCA96" w14:textId="40CB4B55" w:rsidR="00106F85" w:rsidRPr="00514474" w:rsidRDefault="00106F85" w:rsidP="00431AF7">
      <w:pPr>
        <w:numPr>
          <w:ilvl w:val="0"/>
          <w:numId w:val="20"/>
        </w:numPr>
        <w:spacing w:line="276" w:lineRule="auto"/>
        <w:rPr>
          <w:rFonts w:ascii="Verdana" w:hAnsi="Verdana"/>
          <w:sz w:val="21"/>
          <w:szCs w:val="21"/>
        </w:rPr>
      </w:pPr>
      <w:r w:rsidRPr="00514474">
        <w:rPr>
          <w:rFonts w:ascii="Verdana" w:hAnsi="Verdana"/>
          <w:sz w:val="21"/>
          <w:szCs w:val="21"/>
        </w:rPr>
        <w:t>a student is a looked after child.</w:t>
      </w:r>
    </w:p>
    <w:p w14:paraId="6094D7D3" w14:textId="7282D8C5" w:rsidR="00106F85" w:rsidRDefault="00106F85" w:rsidP="00431AF7">
      <w:pPr>
        <w:spacing w:line="276" w:lineRule="auto"/>
        <w:rPr>
          <w:rFonts w:ascii="Verdana" w:hAnsi="Verdana"/>
          <w:sz w:val="21"/>
          <w:szCs w:val="21"/>
        </w:rPr>
      </w:pPr>
    </w:p>
    <w:p w14:paraId="20C2FA19" w14:textId="730166B9" w:rsidR="00231A4D" w:rsidRDefault="00231A4D" w:rsidP="00431AF7">
      <w:pPr>
        <w:spacing w:line="276" w:lineRule="auto"/>
        <w:rPr>
          <w:rFonts w:ascii="Verdana" w:hAnsi="Verdana"/>
          <w:sz w:val="21"/>
          <w:szCs w:val="21"/>
        </w:rPr>
      </w:pPr>
    </w:p>
    <w:p w14:paraId="17CEB8A7" w14:textId="708E9271" w:rsidR="00231A4D" w:rsidRDefault="00231A4D" w:rsidP="00431AF7">
      <w:pPr>
        <w:spacing w:line="276" w:lineRule="auto"/>
        <w:rPr>
          <w:rFonts w:ascii="Verdana" w:hAnsi="Verdana"/>
          <w:sz w:val="21"/>
          <w:szCs w:val="21"/>
        </w:rPr>
      </w:pPr>
    </w:p>
    <w:p w14:paraId="2894E699" w14:textId="77777777" w:rsidR="00231A4D" w:rsidRPr="00514474" w:rsidRDefault="00231A4D" w:rsidP="00431AF7">
      <w:pPr>
        <w:spacing w:line="276" w:lineRule="auto"/>
        <w:rPr>
          <w:rFonts w:ascii="Verdana" w:hAnsi="Verdana"/>
          <w:sz w:val="21"/>
          <w:szCs w:val="21"/>
        </w:rPr>
      </w:pPr>
    </w:p>
    <w:p w14:paraId="136C0CB5" w14:textId="69BC41DF" w:rsidR="003D739E" w:rsidRDefault="003D739E" w:rsidP="00431AF7">
      <w:pPr>
        <w:pStyle w:val="ListParagraph"/>
        <w:numPr>
          <w:ilvl w:val="0"/>
          <w:numId w:val="18"/>
        </w:numPr>
        <w:spacing w:line="276" w:lineRule="auto"/>
        <w:outlineLvl w:val="0"/>
        <w:rPr>
          <w:rFonts w:ascii="Verdana" w:hAnsi="Verdana"/>
          <w:b/>
          <w:sz w:val="21"/>
          <w:szCs w:val="21"/>
        </w:rPr>
      </w:pPr>
      <w:r w:rsidRPr="00514474">
        <w:rPr>
          <w:rFonts w:ascii="Verdana" w:hAnsi="Verdana"/>
          <w:b/>
          <w:sz w:val="21"/>
          <w:szCs w:val="21"/>
        </w:rPr>
        <w:t>Assess</w:t>
      </w:r>
      <w:r w:rsidR="00431AF7">
        <w:rPr>
          <w:rFonts w:ascii="Verdana" w:hAnsi="Verdana"/>
          <w:b/>
          <w:sz w:val="21"/>
          <w:szCs w:val="21"/>
        </w:rPr>
        <w:t>, Plan, Do, Review</w:t>
      </w:r>
    </w:p>
    <w:p w14:paraId="3D31C8E2" w14:textId="4C00DEF7" w:rsidR="00431AF7" w:rsidRPr="00514474" w:rsidRDefault="00431AF7" w:rsidP="00431AF7">
      <w:pPr>
        <w:spacing w:line="276" w:lineRule="auto"/>
        <w:outlineLvl w:val="0"/>
        <w:rPr>
          <w:rFonts w:ascii="Verdana" w:hAnsi="Verdana"/>
          <w:sz w:val="21"/>
          <w:szCs w:val="21"/>
        </w:rPr>
      </w:pPr>
      <w:r w:rsidRPr="00514474">
        <w:rPr>
          <w:rFonts w:ascii="Verdana" w:hAnsi="Verdana"/>
          <w:sz w:val="21"/>
          <w:szCs w:val="21"/>
        </w:rPr>
        <w:t xml:space="preserve">Planning to meet student need will be based around the process as outlined in the Code of Practice of </w:t>
      </w:r>
      <w:r w:rsidRPr="00514474">
        <w:rPr>
          <w:rFonts w:ascii="Verdana" w:hAnsi="Verdana"/>
          <w:b/>
          <w:i/>
          <w:sz w:val="21"/>
          <w:szCs w:val="21"/>
        </w:rPr>
        <w:t xml:space="preserve">Assess, Plan, Do, Review, </w:t>
      </w:r>
      <w:r w:rsidRPr="00514474">
        <w:rPr>
          <w:rFonts w:ascii="Verdana" w:hAnsi="Verdana"/>
          <w:sz w:val="21"/>
          <w:szCs w:val="21"/>
        </w:rPr>
        <w:t>and be based upon progressive intervention through the ‘3 wave’ model of intervention</w:t>
      </w:r>
      <w:r>
        <w:rPr>
          <w:rFonts w:ascii="Verdana" w:hAnsi="Verdana"/>
          <w:sz w:val="21"/>
          <w:szCs w:val="21"/>
        </w:rPr>
        <w:t>:</w:t>
      </w:r>
      <w:r w:rsidRPr="00514474">
        <w:rPr>
          <w:rFonts w:ascii="Verdana" w:hAnsi="Verdana"/>
          <w:sz w:val="21"/>
          <w:szCs w:val="21"/>
        </w:rPr>
        <w:t xml:space="preserve"> </w:t>
      </w:r>
    </w:p>
    <w:p w14:paraId="7637EEF6" w14:textId="77777777" w:rsidR="00431AF7" w:rsidRPr="00431AF7" w:rsidRDefault="00431AF7" w:rsidP="00431AF7">
      <w:pPr>
        <w:spacing w:line="276" w:lineRule="auto"/>
        <w:outlineLvl w:val="0"/>
        <w:rPr>
          <w:rFonts w:ascii="Verdana" w:hAnsi="Verdana"/>
          <w:b/>
          <w:sz w:val="21"/>
          <w:szCs w:val="21"/>
        </w:rPr>
      </w:pPr>
    </w:p>
    <w:p w14:paraId="63F23793" w14:textId="6A2FAD8A" w:rsidR="00431AF7" w:rsidRPr="00431AF7" w:rsidRDefault="00431AF7" w:rsidP="00431AF7">
      <w:pPr>
        <w:pStyle w:val="m-8701867998339879693gmail-msolistparagraph"/>
        <w:numPr>
          <w:ilvl w:val="0"/>
          <w:numId w:val="50"/>
        </w:numPr>
        <w:shd w:val="clear" w:color="auto" w:fill="FFFFFF"/>
        <w:spacing w:before="0" w:beforeAutospacing="0" w:after="0" w:afterAutospacing="0" w:line="276" w:lineRule="auto"/>
        <w:rPr>
          <w:rFonts w:ascii="Verdana" w:hAnsi="Verdana" w:cs="Calibri"/>
          <w:color w:val="222222"/>
          <w:sz w:val="21"/>
          <w:szCs w:val="21"/>
        </w:rPr>
      </w:pPr>
      <w:r w:rsidRPr="00431AF7">
        <w:rPr>
          <w:rFonts w:ascii="Verdana" w:hAnsi="Verdana" w:cs="Calibri"/>
          <w:b/>
          <w:color w:val="222222"/>
          <w:sz w:val="21"/>
          <w:szCs w:val="21"/>
        </w:rPr>
        <w:t>Assess</w:t>
      </w:r>
      <w:r w:rsidRPr="00431AF7">
        <w:rPr>
          <w:rFonts w:ascii="Verdana" w:hAnsi="Verdana" w:cs="Calibri"/>
          <w:color w:val="222222"/>
          <w:sz w:val="21"/>
          <w:szCs w:val="21"/>
        </w:rPr>
        <w:t>: all students are assessed for literacy and numeracy on entry to our academy. Data from the originating school is also collected; this will include the level of need, based on Education, Health and Care Plan information or documentation of SEN.</w:t>
      </w:r>
    </w:p>
    <w:p w14:paraId="1D71A83C" w14:textId="77777777" w:rsidR="00431AF7" w:rsidRPr="00431AF7" w:rsidRDefault="00431AF7" w:rsidP="00431AF7">
      <w:pPr>
        <w:pStyle w:val="m-8701867998339879693gmail-msolistparagraph"/>
        <w:shd w:val="clear" w:color="auto" w:fill="FFFFFF"/>
        <w:spacing w:before="0" w:beforeAutospacing="0" w:after="0" w:afterAutospacing="0" w:line="276" w:lineRule="auto"/>
        <w:rPr>
          <w:rFonts w:ascii="Verdana" w:hAnsi="Verdana" w:cs="Calibri"/>
          <w:color w:val="222222"/>
          <w:sz w:val="21"/>
          <w:szCs w:val="21"/>
        </w:rPr>
      </w:pPr>
    </w:p>
    <w:p w14:paraId="5E4AF2A5" w14:textId="490EB461" w:rsidR="00431AF7" w:rsidRPr="00431AF7" w:rsidRDefault="00431AF7" w:rsidP="00431AF7">
      <w:pPr>
        <w:pStyle w:val="m-8701867998339879693gmail-msolistparagraph"/>
        <w:numPr>
          <w:ilvl w:val="0"/>
          <w:numId w:val="50"/>
        </w:numPr>
        <w:shd w:val="clear" w:color="auto" w:fill="FFFFFF"/>
        <w:spacing w:before="0" w:beforeAutospacing="0" w:after="0" w:afterAutospacing="0" w:line="276" w:lineRule="auto"/>
        <w:rPr>
          <w:rFonts w:ascii="Verdana" w:hAnsi="Verdana" w:cs="Calibri"/>
          <w:color w:val="222222"/>
          <w:sz w:val="21"/>
          <w:szCs w:val="21"/>
        </w:rPr>
      </w:pPr>
      <w:r w:rsidRPr="00431AF7">
        <w:rPr>
          <w:rFonts w:ascii="Verdana" w:hAnsi="Verdana" w:cs="Calibri"/>
          <w:b/>
          <w:color w:val="222222"/>
          <w:sz w:val="21"/>
          <w:szCs w:val="21"/>
        </w:rPr>
        <w:t>Plan</w:t>
      </w:r>
      <w:r w:rsidRPr="00431AF7">
        <w:rPr>
          <w:rFonts w:ascii="Verdana" w:hAnsi="Verdana" w:cs="Calibri"/>
          <w:color w:val="222222"/>
          <w:sz w:val="21"/>
          <w:szCs w:val="21"/>
        </w:rPr>
        <w:t>: provision that is additional to or different from that available to all is recorded on an Individual Education Plan (IEP).  This is a working document, overseen by the SENCO and developed in consultation with students, parents, carers and teachers.  Advice and information will be sought from external agencies as appropriate.  Outcomes set for individual pupils will be specific, measurable, achievable, realistic and time bound.</w:t>
      </w:r>
    </w:p>
    <w:p w14:paraId="0A3B7BD4" w14:textId="77777777" w:rsidR="00431AF7" w:rsidRPr="00431AF7" w:rsidRDefault="00431AF7" w:rsidP="00431AF7">
      <w:pPr>
        <w:pStyle w:val="m-8701867998339879693gmail-msolistparagraph"/>
        <w:shd w:val="clear" w:color="auto" w:fill="FFFFFF"/>
        <w:spacing w:before="0" w:beforeAutospacing="0" w:after="0" w:afterAutospacing="0" w:line="276" w:lineRule="auto"/>
        <w:rPr>
          <w:rFonts w:ascii="Verdana" w:hAnsi="Verdana" w:cs="Calibri"/>
          <w:color w:val="222222"/>
          <w:sz w:val="21"/>
          <w:szCs w:val="21"/>
        </w:rPr>
      </w:pPr>
    </w:p>
    <w:p w14:paraId="4C4096F2" w14:textId="7ABCBB8F" w:rsidR="00431AF7" w:rsidRDefault="00431AF7" w:rsidP="00431AF7">
      <w:pPr>
        <w:pStyle w:val="m-8701867998339879693gmail-msolistparagraph"/>
        <w:numPr>
          <w:ilvl w:val="0"/>
          <w:numId w:val="50"/>
        </w:numPr>
        <w:shd w:val="clear" w:color="auto" w:fill="FFFFFF"/>
        <w:spacing w:before="0" w:beforeAutospacing="0" w:after="0" w:afterAutospacing="0" w:line="276" w:lineRule="auto"/>
        <w:rPr>
          <w:rFonts w:ascii="Verdana" w:hAnsi="Verdana" w:cs="Calibri"/>
          <w:color w:val="222222"/>
          <w:sz w:val="21"/>
          <w:szCs w:val="21"/>
        </w:rPr>
      </w:pPr>
      <w:r w:rsidRPr="00431AF7">
        <w:rPr>
          <w:rFonts w:ascii="Verdana" w:hAnsi="Verdana" w:cs="Calibri"/>
          <w:b/>
          <w:color w:val="222222"/>
          <w:sz w:val="21"/>
          <w:szCs w:val="21"/>
        </w:rPr>
        <w:t>Do</w:t>
      </w:r>
      <w:r w:rsidRPr="00431AF7">
        <w:rPr>
          <w:rFonts w:ascii="Verdana" w:hAnsi="Verdana" w:cs="Calibri"/>
          <w:color w:val="222222"/>
          <w:sz w:val="21"/>
          <w:szCs w:val="21"/>
        </w:rPr>
        <w:t>: our objective is that all students will be taught in main classes, with support according to need and the provision required by their SEN or detailed within their EHCP.  This includes carefully differentiated lessons; support may also be in the form of small group or individual interventions.</w:t>
      </w:r>
    </w:p>
    <w:p w14:paraId="357456C9" w14:textId="77777777" w:rsidR="00431AF7" w:rsidRPr="00431AF7" w:rsidRDefault="00431AF7" w:rsidP="00431AF7">
      <w:pPr>
        <w:pStyle w:val="m-8701867998339879693gmail-msolistparagraph"/>
        <w:shd w:val="clear" w:color="auto" w:fill="FFFFFF"/>
        <w:spacing w:before="0" w:beforeAutospacing="0" w:after="0" w:afterAutospacing="0" w:line="276" w:lineRule="auto"/>
        <w:ind w:left="720"/>
        <w:rPr>
          <w:rFonts w:ascii="Verdana" w:hAnsi="Verdana" w:cs="Calibri"/>
          <w:color w:val="222222"/>
          <w:sz w:val="21"/>
          <w:szCs w:val="21"/>
        </w:rPr>
      </w:pPr>
    </w:p>
    <w:p w14:paraId="77B4ECDC" w14:textId="081E5C33" w:rsidR="00431AF7" w:rsidRPr="00431AF7" w:rsidRDefault="00431AF7" w:rsidP="00431AF7">
      <w:pPr>
        <w:pStyle w:val="m-8701867998339879693gmail-msolistparagraph"/>
        <w:numPr>
          <w:ilvl w:val="0"/>
          <w:numId w:val="50"/>
        </w:numPr>
        <w:shd w:val="clear" w:color="auto" w:fill="FFFFFF"/>
        <w:spacing w:before="0" w:beforeAutospacing="0" w:after="160" w:afterAutospacing="0" w:line="276" w:lineRule="auto"/>
        <w:rPr>
          <w:rFonts w:ascii="Verdana" w:hAnsi="Verdana" w:cs="Calibri"/>
          <w:color w:val="222222"/>
          <w:sz w:val="21"/>
          <w:szCs w:val="21"/>
        </w:rPr>
      </w:pPr>
      <w:r w:rsidRPr="00431AF7">
        <w:rPr>
          <w:rFonts w:ascii="Verdana" w:hAnsi="Verdana" w:cs="Calibri"/>
          <w:b/>
          <w:color w:val="222222"/>
          <w:sz w:val="21"/>
          <w:szCs w:val="21"/>
        </w:rPr>
        <w:t>Review</w:t>
      </w:r>
      <w:r w:rsidRPr="00431AF7">
        <w:rPr>
          <w:rFonts w:ascii="Verdana" w:hAnsi="Verdana" w:cs="Calibri"/>
          <w:color w:val="222222"/>
          <w:sz w:val="21"/>
          <w:szCs w:val="21"/>
        </w:rPr>
        <w:t>: all interventions and support will be reviewed regularly (at least once a term) in order to ensure that the provision is still appropriate and is contributing to progress for the student. This will be reflected in IEPs.  In addition, those with statements or EHCPs will have their progress towards outcomes reviewed through the annual review process.  This might include a recommendation to cease the EHCP if a student is making consistently good progress.</w:t>
      </w:r>
    </w:p>
    <w:p w14:paraId="1787987E" w14:textId="77777777" w:rsidR="00DF17E6" w:rsidRPr="00514474" w:rsidRDefault="00DF17E6" w:rsidP="00431AF7">
      <w:pPr>
        <w:spacing w:line="276" w:lineRule="auto"/>
        <w:outlineLvl w:val="0"/>
        <w:rPr>
          <w:rFonts w:ascii="Verdana" w:hAnsi="Verdana"/>
          <w:sz w:val="21"/>
          <w:szCs w:val="21"/>
        </w:rPr>
      </w:pPr>
    </w:p>
    <w:p w14:paraId="1D76BAE1" w14:textId="4D844C34" w:rsidR="00106F85" w:rsidRPr="00514474" w:rsidRDefault="00106F85" w:rsidP="00431AF7">
      <w:pPr>
        <w:pStyle w:val="ListParagraph"/>
        <w:numPr>
          <w:ilvl w:val="0"/>
          <w:numId w:val="18"/>
        </w:numPr>
        <w:spacing w:line="276" w:lineRule="auto"/>
        <w:outlineLvl w:val="0"/>
        <w:rPr>
          <w:rFonts w:ascii="Verdana" w:hAnsi="Verdana"/>
          <w:b/>
          <w:sz w:val="21"/>
          <w:szCs w:val="21"/>
        </w:rPr>
      </w:pPr>
      <w:r w:rsidRPr="00514474">
        <w:rPr>
          <w:rFonts w:ascii="Verdana" w:hAnsi="Verdana"/>
          <w:b/>
          <w:sz w:val="21"/>
          <w:szCs w:val="21"/>
        </w:rPr>
        <w:t>Supporting parents and families</w:t>
      </w:r>
    </w:p>
    <w:p w14:paraId="6EEC1ABC" w14:textId="4D4BF076" w:rsidR="00106F85" w:rsidRPr="00514474" w:rsidRDefault="00106F85" w:rsidP="00431AF7">
      <w:pPr>
        <w:spacing w:line="276" w:lineRule="auto"/>
        <w:rPr>
          <w:rFonts w:ascii="Verdana" w:hAnsi="Verdana"/>
          <w:sz w:val="21"/>
          <w:szCs w:val="21"/>
        </w:rPr>
      </w:pPr>
      <w:r w:rsidRPr="00514474">
        <w:rPr>
          <w:rFonts w:ascii="Verdana" w:hAnsi="Verdana"/>
          <w:sz w:val="21"/>
          <w:szCs w:val="21"/>
        </w:rPr>
        <w:t xml:space="preserve">All </w:t>
      </w:r>
      <w:r w:rsidR="003D739E" w:rsidRPr="00514474">
        <w:rPr>
          <w:rFonts w:ascii="Verdana" w:hAnsi="Verdana"/>
          <w:sz w:val="21"/>
          <w:szCs w:val="21"/>
        </w:rPr>
        <w:t>parents will receive at least weekly reports</w:t>
      </w:r>
      <w:r w:rsidRPr="00514474">
        <w:rPr>
          <w:rFonts w:ascii="Verdana" w:hAnsi="Verdana"/>
          <w:sz w:val="21"/>
          <w:szCs w:val="21"/>
        </w:rPr>
        <w:t xml:space="preserve"> about student progress. Where there are/have been difficulties the </w:t>
      </w:r>
      <w:r w:rsidR="00D26BE6" w:rsidRPr="00514474">
        <w:rPr>
          <w:rFonts w:ascii="Verdana" w:hAnsi="Verdana"/>
          <w:sz w:val="21"/>
          <w:szCs w:val="21"/>
        </w:rPr>
        <w:t>Assistant SENCO</w:t>
      </w:r>
      <w:r w:rsidRPr="00514474">
        <w:rPr>
          <w:rFonts w:ascii="Verdana" w:hAnsi="Verdana"/>
          <w:sz w:val="21"/>
          <w:szCs w:val="21"/>
        </w:rPr>
        <w:t xml:space="preserve"> will contact the parents </w:t>
      </w:r>
      <w:r w:rsidR="003D739E" w:rsidRPr="00514474">
        <w:rPr>
          <w:rFonts w:ascii="Verdana" w:hAnsi="Verdana"/>
          <w:sz w:val="21"/>
          <w:szCs w:val="21"/>
        </w:rPr>
        <w:t>more often</w:t>
      </w:r>
      <w:r w:rsidRPr="00514474">
        <w:rPr>
          <w:rFonts w:ascii="Verdana" w:hAnsi="Verdana"/>
          <w:sz w:val="21"/>
          <w:szCs w:val="21"/>
        </w:rPr>
        <w:t xml:space="preserve"> until the difficulties have been resolved.</w:t>
      </w:r>
    </w:p>
    <w:p w14:paraId="0E9B6D28" w14:textId="77777777" w:rsidR="003D739E" w:rsidRPr="00514474" w:rsidRDefault="003D739E" w:rsidP="00431AF7">
      <w:pPr>
        <w:spacing w:line="276" w:lineRule="auto"/>
        <w:rPr>
          <w:rFonts w:ascii="Verdana" w:hAnsi="Verdana"/>
          <w:sz w:val="21"/>
          <w:szCs w:val="21"/>
        </w:rPr>
      </w:pPr>
    </w:p>
    <w:p w14:paraId="72CA9CB3" w14:textId="24900D36" w:rsidR="00106F85" w:rsidRPr="00514474" w:rsidRDefault="00106F85" w:rsidP="00431AF7">
      <w:pPr>
        <w:spacing w:line="276" w:lineRule="auto"/>
        <w:rPr>
          <w:rFonts w:ascii="Verdana" w:hAnsi="Verdana"/>
          <w:sz w:val="21"/>
          <w:szCs w:val="21"/>
        </w:rPr>
      </w:pPr>
      <w:r w:rsidRPr="00514474">
        <w:rPr>
          <w:rFonts w:ascii="Verdana" w:hAnsi="Verdana"/>
          <w:sz w:val="21"/>
          <w:szCs w:val="21"/>
        </w:rPr>
        <w:t>Where a student is having difficulties that have not been resolved through this process an appointment will be arranged for the parents to meet with the Vice Principal.</w:t>
      </w:r>
    </w:p>
    <w:p w14:paraId="44E47972" w14:textId="77777777" w:rsidR="003D739E" w:rsidRPr="00514474" w:rsidRDefault="003D739E" w:rsidP="00431AF7">
      <w:pPr>
        <w:spacing w:line="276" w:lineRule="auto"/>
        <w:rPr>
          <w:rFonts w:ascii="Verdana" w:hAnsi="Verdana"/>
          <w:sz w:val="21"/>
          <w:szCs w:val="21"/>
        </w:rPr>
      </w:pPr>
    </w:p>
    <w:p w14:paraId="61EA6959" w14:textId="66408640" w:rsidR="00106F85" w:rsidRPr="00514474" w:rsidRDefault="00106F85" w:rsidP="00431AF7">
      <w:pPr>
        <w:spacing w:line="276" w:lineRule="auto"/>
        <w:rPr>
          <w:rFonts w:ascii="Verdana" w:hAnsi="Verdana"/>
          <w:sz w:val="21"/>
          <w:szCs w:val="21"/>
        </w:rPr>
      </w:pPr>
      <w:r w:rsidRPr="00514474">
        <w:rPr>
          <w:rFonts w:ascii="Verdana" w:hAnsi="Verdana"/>
          <w:sz w:val="21"/>
          <w:szCs w:val="21"/>
        </w:rPr>
        <w:t xml:space="preserve">Parents will be kept well informed by </w:t>
      </w:r>
      <w:r w:rsidR="003D739E" w:rsidRPr="00514474">
        <w:rPr>
          <w:rFonts w:ascii="Verdana" w:hAnsi="Verdana"/>
          <w:sz w:val="21"/>
          <w:szCs w:val="21"/>
        </w:rPr>
        <w:t>the Boxing Academy</w:t>
      </w:r>
      <w:r w:rsidRPr="00514474">
        <w:rPr>
          <w:rFonts w:ascii="Verdana" w:hAnsi="Verdana"/>
          <w:sz w:val="21"/>
          <w:szCs w:val="21"/>
        </w:rPr>
        <w:t xml:space="preserve"> on the provision they and the Local Authority offer for students with special educational needs. </w:t>
      </w:r>
    </w:p>
    <w:p w14:paraId="546B2515" w14:textId="77777777" w:rsidR="003D739E" w:rsidRPr="00514474" w:rsidRDefault="003D739E" w:rsidP="00431AF7">
      <w:pPr>
        <w:spacing w:line="276" w:lineRule="auto"/>
        <w:outlineLvl w:val="0"/>
        <w:rPr>
          <w:rFonts w:ascii="Verdana" w:hAnsi="Verdana"/>
          <w:b/>
          <w:sz w:val="21"/>
          <w:szCs w:val="21"/>
        </w:rPr>
      </w:pPr>
    </w:p>
    <w:p w14:paraId="78D871F1" w14:textId="77777777" w:rsidR="00106F85" w:rsidRPr="00514474" w:rsidRDefault="00106F85" w:rsidP="00431AF7">
      <w:pPr>
        <w:spacing w:line="276" w:lineRule="auto"/>
        <w:outlineLvl w:val="0"/>
        <w:rPr>
          <w:rFonts w:ascii="Verdana" w:hAnsi="Verdana"/>
          <w:b/>
          <w:sz w:val="21"/>
          <w:szCs w:val="21"/>
        </w:rPr>
      </w:pPr>
      <w:r w:rsidRPr="00514474">
        <w:rPr>
          <w:rFonts w:ascii="Verdana" w:hAnsi="Verdana"/>
          <w:b/>
          <w:sz w:val="21"/>
          <w:szCs w:val="21"/>
        </w:rPr>
        <w:t>Working with outside agencies</w:t>
      </w:r>
    </w:p>
    <w:p w14:paraId="3F2BB8FD" w14:textId="77777777" w:rsidR="00DF17E6" w:rsidRPr="00514474" w:rsidRDefault="00DF17E6" w:rsidP="00431AF7">
      <w:pPr>
        <w:spacing w:line="276" w:lineRule="auto"/>
        <w:outlineLvl w:val="0"/>
        <w:rPr>
          <w:rFonts w:ascii="Verdana" w:hAnsi="Verdana"/>
          <w:b/>
          <w:sz w:val="21"/>
          <w:szCs w:val="21"/>
        </w:rPr>
      </w:pPr>
    </w:p>
    <w:p w14:paraId="229818FF" w14:textId="5830BCF3" w:rsidR="00106F85" w:rsidRPr="00514474" w:rsidRDefault="003D739E" w:rsidP="00431AF7">
      <w:pPr>
        <w:spacing w:line="276" w:lineRule="auto"/>
        <w:rPr>
          <w:rFonts w:ascii="Verdana" w:hAnsi="Verdana"/>
          <w:sz w:val="21"/>
          <w:szCs w:val="21"/>
        </w:rPr>
      </w:pPr>
      <w:r w:rsidRPr="00514474">
        <w:rPr>
          <w:rFonts w:ascii="Verdana" w:hAnsi="Verdana"/>
          <w:sz w:val="21"/>
          <w:szCs w:val="21"/>
        </w:rPr>
        <w:t>The</w:t>
      </w:r>
      <w:r w:rsidR="00106F85" w:rsidRPr="00514474">
        <w:rPr>
          <w:rFonts w:ascii="Verdana" w:hAnsi="Verdana"/>
          <w:sz w:val="21"/>
          <w:szCs w:val="21"/>
        </w:rPr>
        <w:t xml:space="preserve"> </w:t>
      </w:r>
      <w:r w:rsidR="00D26BE6" w:rsidRPr="00514474">
        <w:rPr>
          <w:rFonts w:ascii="Verdana" w:hAnsi="Verdana"/>
          <w:sz w:val="21"/>
          <w:szCs w:val="21"/>
        </w:rPr>
        <w:t>Assistant SENCO</w:t>
      </w:r>
      <w:r w:rsidR="00106F85" w:rsidRPr="00514474">
        <w:rPr>
          <w:rFonts w:ascii="Verdana" w:hAnsi="Verdana"/>
          <w:sz w:val="21"/>
          <w:szCs w:val="21"/>
        </w:rPr>
        <w:t xml:space="preserve"> liaises with the following outside agencies to support the student and their family in providing for their needs:</w:t>
      </w:r>
    </w:p>
    <w:p w14:paraId="56A6A27B" w14:textId="77777777" w:rsidR="00BC42BE" w:rsidRPr="00514474" w:rsidRDefault="00BC42BE" w:rsidP="00431AF7">
      <w:pPr>
        <w:spacing w:line="276" w:lineRule="auto"/>
        <w:rPr>
          <w:rFonts w:ascii="Verdana" w:hAnsi="Verdana"/>
          <w:sz w:val="21"/>
          <w:szCs w:val="21"/>
        </w:rPr>
      </w:pPr>
    </w:p>
    <w:p w14:paraId="4003BE96" w14:textId="77777777" w:rsidR="00106F85" w:rsidRPr="00514474" w:rsidRDefault="00106F85" w:rsidP="00431AF7">
      <w:pPr>
        <w:numPr>
          <w:ilvl w:val="0"/>
          <w:numId w:val="40"/>
        </w:numPr>
        <w:spacing w:line="276" w:lineRule="auto"/>
        <w:rPr>
          <w:rFonts w:ascii="Verdana" w:hAnsi="Verdana"/>
          <w:sz w:val="21"/>
          <w:szCs w:val="21"/>
        </w:rPr>
      </w:pPr>
      <w:r w:rsidRPr="00514474">
        <w:rPr>
          <w:rFonts w:ascii="Verdana" w:hAnsi="Verdana"/>
          <w:sz w:val="21"/>
          <w:szCs w:val="21"/>
        </w:rPr>
        <w:t>Educational Psychologist</w:t>
      </w:r>
    </w:p>
    <w:p w14:paraId="6AB35310" w14:textId="77777777" w:rsidR="00106F85" w:rsidRPr="00514474" w:rsidRDefault="00106F85" w:rsidP="00431AF7">
      <w:pPr>
        <w:numPr>
          <w:ilvl w:val="0"/>
          <w:numId w:val="40"/>
        </w:numPr>
        <w:spacing w:line="276" w:lineRule="auto"/>
        <w:rPr>
          <w:rFonts w:ascii="Verdana" w:hAnsi="Verdana"/>
          <w:sz w:val="21"/>
          <w:szCs w:val="21"/>
        </w:rPr>
      </w:pPr>
      <w:r w:rsidRPr="00514474">
        <w:rPr>
          <w:rFonts w:ascii="Verdana" w:hAnsi="Verdana"/>
          <w:sz w:val="21"/>
          <w:szCs w:val="21"/>
        </w:rPr>
        <w:t>Specialist teachers/ advisers</w:t>
      </w:r>
    </w:p>
    <w:p w14:paraId="7C866D18" w14:textId="2604E348" w:rsidR="00106F85" w:rsidRPr="00514474" w:rsidRDefault="00106F85" w:rsidP="00431AF7">
      <w:pPr>
        <w:numPr>
          <w:ilvl w:val="0"/>
          <w:numId w:val="40"/>
        </w:numPr>
        <w:spacing w:line="276" w:lineRule="auto"/>
        <w:rPr>
          <w:rFonts w:ascii="Verdana" w:hAnsi="Verdana"/>
          <w:sz w:val="21"/>
          <w:szCs w:val="21"/>
        </w:rPr>
      </w:pPr>
      <w:r w:rsidRPr="00514474">
        <w:rPr>
          <w:rFonts w:ascii="Verdana" w:hAnsi="Verdana"/>
          <w:sz w:val="21"/>
          <w:szCs w:val="21"/>
        </w:rPr>
        <w:t>Health, including school nurse, clinical psychologist, paediatricians, speech and language therapists, occupational therapists</w:t>
      </w:r>
    </w:p>
    <w:p w14:paraId="4C141B38" w14:textId="64FACDD9" w:rsidR="00106F85" w:rsidRPr="00514474" w:rsidRDefault="003D739E" w:rsidP="00431AF7">
      <w:pPr>
        <w:numPr>
          <w:ilvl w:val="0"/>
          <w:numId w:val="40"/>
        </w:numPr>
        <w:spacing w:line="276" w:lineRule="auto"/>
        <w:rPr>
          <w:rFonts w:ascii="Verdana" w:hAnsi="Verdana"/>
          <w:sz w:val="21"/>
          <w:szCs w:val="21"/>
        </w:rPr>
      </w:pPr>
      <w:r w:rsidRPr="00514474">
        <w:rPr>
          <w:rFonts w:ascii="Verdana" w:hAnsi="Verdana"/>
          <w:sz w:val="21"/>
          <w:szCs w:val="21"/>
        </w:rPr>
        <w:t>Social Services</w:t>
      </w:r>
    </w:p>
    <w:p w14:paraId="47F389D0" w14:textId="77777777" w:rsidR="003D739E" w:rsidRPr="00514474" w:rsidRDefault="003D739E" w:rsidP="00431AF7">
      <w:pPr>
        <w:spacing w:line="276" w:lineRule="auto"/>
        <w:ind w:left="720"/>
        <w:rPr>
          <w:rFonts w:ascii="Verdana" w:hAnsi="Verdana"/>
          <w:sz w:val="21"/>
          <w:szCs w:val="21"/>
        </w:rPr>
      </w:pPr>
    </w:p>
    <w:p w14:paraId="68D7A695" w14:textId="015C59D9" w:rsidR="0025275F" w:rsidRPr="00431AF7" w:rsidRDefault="00106F85" w:rsidP="00431AF7">
      <w:pPr>
        <w:spacing w:line="276" w:lineRule="auto"/>
        <w:rPr>
          <w:rFonts w:ascii="Verdana" w:hAnsi="Verdana"/>
          <w:sz w:val="21"/>
          <w:szCs w:val="21"/>
        </w:rPr>
      </w:pPr>
      <w:r w:rsidRPr="00514474">
        <w:rPr>
          <w:rFonts w:ascii="Verdana" w:hAnsi="Verdana"/>
          <w:sz w:val="21"/>
          <w:szCs w:val="21"/>
        </w:rPr>
        <w:t xml:space="preserve">Referral to an outside agency will be only undertaken following parental agreement. </w:t>
      </w:r>
    </w:p>
    <w:p w14:paraId="6C67F3D6" w14:textId="77777777" w:rsidR="004B4C13" w:rsidRPr="00514474" w:rsidRDefault="004B4C13" w:rsidP="00431AF7">
      <w:pPr>
        <w:spacing w:line="276" w:lineRule="auto"/>
        <w:rPr>
          <w:rFonts w:ascii="Verdana" w:hAnsi="Verdana"/>
          <w:b/>
          <w:i/>
          <w:sz w:val="21"/>
          <w:szCs w:val="21"/>
        </w:rPr>
      </w:pPr>
    </w:p>
    <w:p w14:paraId="67C3A7C5" w14:textId="436C72E5" w:rsidR="00106F85" w:rsidRDefault="00106F85" w:rsidP="00431AF7">
      <w:pPr>
        <w:spacing w:line="276" w:lineRule="auto"/>
        <w:outlineLvl w:val="0"/>
        <w:rPr>
          <w:rFonts w:ascii="Verdana" w:hAnsi="Verdana"/>
          <w:b/>
          <w:sz w:val="21"/>
          <w:szCs w:val="21"/>
        </w:rPr>
      </w:pPr>
      <w:r w:rsidRPr="00514474">
        <w:rPr>
          <w:rFonts w:ascii="Verdana" w:hAnsi="Verdana"/>
          <w:b/>
          <w:sz w:val="21"/>
          <w:szCs w:val="21"/>
        </w:rPr>
        <w:t>Admission arrangements</w:t>
      </w:r>
      <w:r w:rsidR="00DF17E6" w:rsidRPr="00514474">
        <w:rPr>
          <w:rFonts w:ascii="Verdana" w:hAnsi="Verdana"/>
          <w:b/>
          <w:sz w:val="21"/>
          <w:szCs w:val="21"/>
        </w:rPr>
        <w:t xml:space="preserve"> and EHCP requirements</w:t>
      </w:r>
    </w:p>
    <w:p w14:paraId="0F0ADEEC" w14:textId="77777777" w:rsidR="00514474" w:rsidRPr="00514474" w:rsidRDefault="00514474" w:rsidP="00431AF7">
      <w:pPr>
        <w:spacing w:line="276" w:lineRule="auto"/>
        <w:outlineLvl w:val="0"/>
        <w:rPr>
          <w:rFonts w:ascii="Verdana" w:hAnsi="Verdana"/>
          <w:b/>
          <w:sz w:val="21"/>
          <w:szCs w:val="21"/>
        </w:rPr>
      </w:pPr>
    </w:p>
    <w:p w14:paraId="3280A4C4" w14:textId="77777777" w:rsidR="00DF17E6" w:rsidRPr="00514474" w:rsidRDefault="00106F85" w:rsidP="00431AF7">
      <w:pPr>
        <w:spacing w:line="276" w:lineRule="auto"/>
        <w:rPr>
          <w:rFonts w:ascii="Verdana" w:hAnsi="Verdana"/>
          <w:sz w:val="21"/>
          <w:szCs w:val="21"/>
        </w:rPr>
      </w:pPr>
      <w:r w:rsidRPr="00514474">
        <w:rPr>
          <w:rFonts w:ascii="Verdana" w:hAnsi="Verdana"/>
          <w:sz w:val="21"/>
          <w:szCs w:val="21"/>
        </w:rPr>
        <w:t xml:space="preserve">Students with special educational needs should have equal opportunity to attend </w:t>
      </w:r>
      <w:r w:rsidR="003D739E" w:rsidRPr="00514474">
        <w:rPr>
          <w:rFonts w:ascii="Verdana" w:hAnsi="Verdana"/>
          <w:sz w:val="21"/>
          <w:szCs w:val="21"/>
        </w:rPr>
        <w:t>the Boxing Academy</w:t>
      </w:r>
      <w:r w:rsidRPr="00514474">
        <w:rPr>
          <w:rFonts w:ascii="Verdana" w:hAnsi="Verdana"/>
          <w:sz w:val="21"/>
          <w:szCs w:val="21"/>
        </w:rPr>
        <w:t xml:space="preserve"> and will be allocated places in line with our Admissions Policy.</w:t>
      </w:r>
      <w:r w:rsidR="00DF17E6" w:rsidRPr="00514474">
        <w:rPr>
          <w:rFonts w:ascii="Verdana" w:hAnsi="Verdana"/>
          <w:sz w:val="21"/>
          <w:szCs w:val="21"/>
        </w:rPr>
        <w:t xml:space="preserve"> In cases where the student holds an EHCP which names the Boxing Academy (in which education provision is stated and is resourced by the LA) there is a legal requirement to meet the provision of the plan. </w:t>
      </w:r>
    </w:p>
    <w:p w14:paraId="398B5532" w14:textId="77777777" w:rsidR="00DF17E6" w:rsidRPr="00514474" w:rsidRDefault="00DF17E6" w:rsidP="00431AF7">
      <w:pPr>
        <w:spacing w:line="276" w:lineRule="auto"/>
        <w:rPr>
          <w:rFonts w:ascii="Verdana" w:hAnsi="Verdana"/>
          <w:sz w:val="21"/>
          <w:szCs w:val="21"/>
        </w:rPr>
      </w:pPr>
    </w:p>
    <w:p w14:paraId="58081B90" w14:textId="0C3DCA6C" w:rsidR="00106F85" w:rsidRPr="00514474" w:rsidRDefault="00DF17E6" w:rsidP="00431AF7">
      <w:pPr>
        <w:spacing w:line="276" w:lineRule="auto"/>
        <w:rPr>
          <w:rFonts w:ascii="Verdana" w:hAnsi="Verdana"/>
          <w:b/>
          <w:sz w:val="21"/>
          <w:szCs w:val="21"/>
        </w:rPr>
      </w:pPr>
      <w:r w:rsidRPr="00514474">
        <w:rPr>
          <w:rFonts w:ascii="Verdana" w:hAnsi="Verdana"/>
          <w:sz w:val="21"/>
          <w:szCs w:val="21"/>
        </w:rPr>
        <w:t>The EHCP will be formally reviewed annually. Students, along with their parents/carers, will be encouraged to participate in the development of plans and their subsequent review.</w:t>
      </w:r>
    </w:p>
    <w:p w14:paraId="07E7922D" w14:textId="77777777" w:rsidR="00514474" w:rsidRPr="00514474" w:rsidRDefault="00514474" w:rsidP="00431AF7">
      <w:pPr>
        <w:spacing w:line="276" w:lineRule="auto"/>
        <w:rPr>
          <w:rFonts w:ascii="Verdana" w:hAnsi="Verdana"/>
          <w:b/>
          <w:sz w:val="21"/>
          <w:szCs w:val="21"/>
          <w:u w:val="single"/>
        </w:rPr>
      </w:pPr>
    </w:p>
    <w:p w14:paraId="5822D356" w14:textId="77777777" w:rsidR="00DF17E6" w:rsidRPr="00514474" w:rsidRDefault="00DF17E6" w:rsidP="00431AF7">
      <w:pPr>
        <w:spacing w:after="120" w:line="276" w:lineRule="auto"/>
        <w:jc w:val="both"/>
        <w:rPr>
          <w:rFonts w:ascii="Verdana" w:hAnsi="Verdana" w:cs="Arial"/>
          <w:b/>
          <w:sz w:val="21"/>
          <w:szCs w:val="21"/>
        </w:rPr>
      </w:pPr>
      <w:r w:rsidRPr="00514474">
        <w:rPr>
          <w:rFonts w:ascii="Verdana" w:hAnsi="Verdana" w:cs="Arial"/>
          <w:b/>
          <w:sz w:val="21"/>
          <w:szCs w:val="21"/>
        </w:rPr>
        <w:t>Transition</w:t>
      </w:r>
    </w:p>
    <w:p w14:paraId="4B12734B" w14:textId="188981B5" w:rsidR="00DF17E6" w:rsidRPr="00514474" w:rsidRDefault="00DF17E6" w:rsidP="00431AF7">
      <w:pPr>
        <w:spacing w:after="120" w:line="276" w:lineRule="auto"/>
        <w:jc w:val="both"/>
        <w:rPr>
          <w:rFonts w:ascii="Verdana" w:hAnsi="Verdana" w:cs="Arial"/>
          <w:sz w:val="21"/>
          <w:szCs w:val="21"/>
        </w:rPr>
      </w:pPr>
      <w:r w:rsidRPr="00514474">
        <w:rPr>
          <w:rFonts w:ascii="Verdana" w:hAnsi="Verdana" w:cs="Arial"/>
          <w:sz w:val="21"/>
          <w:szCs w:val="21"/>
        </w:rPr>
        <w:t xml:space="preserve">Students attending the Boxing Academy will be supported in transition through the school’s student </w:t>
      </w:r>
      <w:r w:rsidR="005B3428" w:rsidRPr="00514474">
        <w:rPr>
          <w:rFonts w:ascii="Verdana" w:hAnsi="Verdana" w:cs="Arial"/>
          <w:sz w:val="21"/>
          <w:szCs w:val="21"/>
        </w:rPr>
        <w:t>pastoral programme</w:t>
      </w:r>
      <w:r w:rsidRPr="00514474">
        <w:rPr>
          <w:rFonts w:ascii="Verdana" w:hAnsi="Verdana" w:cs="Arial"/>
          <w:sz w:val="21"/>
          <w:szCs w:val="21"/>
        </w:rPr>
        <w:t xml:space="preserve"> for both entry and exit.</w:t>
      </w:r>
    </w:p>
    <w:p w14:paraId="55C01EAB" w14:textId="77777777" w:rsidR="00D26BE6" w:rsidRPr="00514474" w:rsidRDefault="00D26BE6" w:rsidP="00431AF7">
      <w:pPr>
        <w:spacing w:line="276" w:lineRule="auto"/>
        <w:rPr>
          <w:rFonts w:ascii="Verdana" w:hAnsi="Verdana" w:cs="Arial"/>
          <w:sz w:val="21"/>
          <w:szCs w:val="21"/>
        </w:rPr>
      </w:pPr>
      <w:r w:rsidRPr="00514474">
        <w:rPr>
          <w:rFonts w:ascii="Verdana" w:hAnsi="Verdana" w:cs="Arial"/>
          <w:sz w:val="21"/>
          <w:szCs w:val="21"/>
        </w:rPr>
        <w:t>On entry all students are assessed to establish a baseline which is used to plan appropriate provision.  Students access the full Boxing Academy curriculum with support targeted at their specific needs.  Arrangements for transition to post-16 provision will be planned from year 10.  Students will have individual sessions with our pastoral team who will speak to them about their aspirations and qualifications.  In year 11 students will have individual sessions to assist them with applying for their chosen pathway.</w:t>
      </w:r>
    </w:p>
    <w:p w14:paraId="59B740EC" w14:textId="466579F6" w:rsidR="00D26BE6" w:rsidRPr="00514474" w:rsidRDefault="00D26BE6" w:rsidP="00431AF7">
      <w:pPr>
        <w:spacing w:line="276" w:lineRule="auto"/>
        <w:rPr>
          <w:rFonts w:ascii="Verdana" w:hAnsi="Verdana" w:cs="Arial"/>
          <w:sz w:val="21"/>
          <w:szCs w:val="21"/>
        </w:rPr>
      </w:pPr>
      <w:r w:rsidRPr="00514474">
        <w:rPr>
          <w:rFonts w:ascii="Verdana" w:hAnsi="Verdana" w:cs="Arial"/>
          <w:sz w:val="21"/>
          <w:szCs w:val="21"/>
        </w:rPr>
        <w:t xml:space="preserve">  </w:t>
      </w:r>
    </w:p>
    <w:p w14:paraId="7554B9C1" w14:textId="2316C45B" w:rsidR="00D26BE6" w:rsidRPr="00514474" w:rsidRDefault="00D26BE6" w:rsidP="00431AF7">
      <w:pPr>
        <w:spacing w:line="276" w:lineRule="auto"/>
        <w:rPr>
          <w:rFonts w:ascii="Verdana" w:hAnsi="Verdana" w:cs="Arial"/>
          <w:sz w:val="21"/>
          <w:szCs w:val="21"/>
        </w:rPr>
      </w:pPr>
      <w:r w:rsidRPr="00514474">
        <w:rPr>
          <w:rFonts w:ascii="Verdana" w:hAnsi="Verdana" w:cs="Arial"/>
          <w:sz w:val="21"/>
          <w:szCs w:val="21"/>
        </w:rPr>
        <w:t>In Year 11, a formal action plan will be written following annual review for students with an Educational and Health Care Plans.  All students will be mentored through the application, open day/evening, and interview process.  Our pastoral team will liaise with the SEN team at their chosen pathway to ensure they are fully prepared to continue supporting the student’s needs.</w:t>
      </w:r>
    </w:p>
    <w:p w14:paraId="6C34DDB7" w14:textId="77777777" w:rsidR="00DF17E6" w:rsidRPr="00514474" w:rsidRDefault="00DF17E6" w:rsidP="00431AF7">
      <w:pPr>
        <w:spacing w:line="276" w:lineRule="auto"/>
        <w:rPr>
          <w:rFonts w:ascii="Verdana" w:hAnsi="Verdana"/>
          <w:b/>
          <w:sz w:val="21"/>
          <w:szCs w:val="21"/>
          <w:u w:val="single"/>
        </w:rPr>
      </w:pPr>
    </w:p>
    <w:p w14:paraId="0ED4CF55" w14:textId="191DB502" w:rsidR="00106F85" w:rsidRPr="00514474" w:rsidRDefault="003D739E" w:rsidP="00431AF7">
      <w:pPr>
        <w:pStyle w:val="ListParagraph"/>
        <w:numPr>
          <w:ilvl w:val="0"/>
          <w:numId w:val="18"/>
        </w:numPr>
        <w:spacing w:line="276" w:lineRule="auto"/>
        <w:outlineLvl w:val="0"/>
        <w:rPr>
          <w:rFonts w:ascii="Verdana" w:hAnsi="Verdana"/>
          <w:b/>
          <w:sz w:val="21"/>
          <w:szCs w:val="21"/>
        </w:rPr>
      </w:pPr>
      <w:r w:rsidRPr="00514474">
        <w:rPr>
          <w:rFonts w:ascii="Verdana" w:hAnsi="Verdana"/>
          <w:b/>
          <w:sz w:val="21"/>
          <w:szCs w:val="21"/>
        </w:rPr>
        <w:t>S</w:t>
      </w:r>
      <w:r w:rsidR="00106F85" w:rsidRPr="00514474">
        <w:rPr>
          <w:rFonts w:ascii="Verdana" w:hAnsi="Verdana"/>
          <w:b/>
          <w:sz w:val="21"/>
          <w:szCs w:val="21"/>
        </w:rPr>
        <w:t>u</w:t>
      </w:r>
      <w:r w:rsidRPr="00514474">
        <w:rPr>
          <w:rFonts w:ascii="Verdana" w:hAnsi="Verdana"/>
          <w:b/>
          <w:sz w:val="21"/>
          <w:szCs w:val="21"/>
        </w:rPr>
        <w:t xml:space="preserve">pporting students </w:t>
      </w:r>
      <w:r w:rsidR="00106F85" w:rsidRPr="00514474">
        <w:rPr>
          <w:rFonts w:ascii="Verdana" w:hAnsi="Verdana"/>
          <w:b/>
          <w:sz w:val="21"/>
          <w:szCs w:val="21"/>
        </w:rPr>
        <w:t>with medical conditions</w:t>
      </w:r>
    </w:p>
    <w:p w14:paraId="1522B68A" w14:textId="3A8C4F94" w:rsidR="00106F85" w:rsidRPr="00514474" w:rsidRDefault="00DF17E6" w:rsidP="00431AF7">
      <w:pPr>
        <w:spacing w:line="276" w:lineRule="auto"/>
        <w:rPr>
          <w:rFonts w:ascii="Verdana" w:hAnsi="Verdana"/>
          <w:sz w:val="21"/>
          <w:szCs w:val="21"/>
        </w:rPr>
      </w:pPr>
      <w:r w:rsidRPr="00514474">
        <w:rPr>
          <w:rFonts w:ascii="Verdana" w:hAnsi="Verdana"/>
          <w:sz w:val="21"/>
          <w:szCs w:val="21"/>
        </w:rPr>
        <w:t>The Boxing Academy</w:t>
      </w:r>
      <w:r w:rsidR="00106F85" w:rsidRPr="00514474">
        <w:rPr>
          <w:rFonts w:ascii="Verdana" w:hAnsi="Verdana"/>
          <w:sz w:val="21"/>
          <w:szCs w:val="21"/>
        </w:rPr>
        <w:t xml:space="preserve">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6FC18A9F" w14:textId="77777777" w:rsidR="00106F85" w:rsidRPr="00514474" w:rsidRDefault="00106F85" w:rsidP="00431AF7">
      <w:pPr>
        <w:spacing w:line="276" w:lineRule="auto"/>
        <w:rPr>
          <w:rFonts w:ascii="Verdana" w:hAnsi="Verdana"/>
          <w:sz w:val="21"/>
          <w:szCs w:val="21"/>
        </w:rPr>
      </w:pPr>
    </w:p>
    <w:p w14:paraId="6EEFE255" w14:textId="0AF9DF62" w:rsidR="00106F85" w:rsidRPr="00514474" w:rsidRDefault="00106F85" w:rsidP="00431AF7">
      <w:pPr>
        <w:spacing w:line="276" w:lineRule="auto"/>
        <w:rPr>
          <w:rFonts w:ascii="Verdana" w:hAnsi="Verdana"/>
          <w:sz w:val="21"/>
          <w:szCs w:val="21"/>
        </w:rPr>
      </w:pPr>
      <w:r w:rsidRPr="00514474">
        <w:rPr>
          <w:rFonts w:ascii="Verdana" w:hAnsi="Verdana"/>
          <w:sz w:val="21"/>
          <w:szCs w:val="21"/>
        </w:rPr>
        <w:t>Details on the processes and procedures for supporting pupils with m</w:t>
      </w:r>
      <w:r w:rsidR="003D739E" w:rsidRPr="00514474">
        <w:rPr>
          <w:rFonts w:ascii="Verdana" w:hAnsi="Verdana"/>
          <w:sz w:val="21"/>
          <w:szCs w:val="21"/>
        </w:rPr>
        <w:t>edical conditions can be found</w:t>
      </w:r>
      <w:r w:rsidRPr="00514474">
        <w:rPr>
          <w:rFonts w:ascii="Verdana" w:hAnsi="Verdana"/>
          <w:sz w:val="21"/>
          <w:szCs w:val="21"/>
        </w:rPr>
        <w:t xml:space="preserve"> in the Medical </w:t>
      </w:r>
      <w:r w:rsidR="003D739E" w:rsidRPr="00514474">
        <w:rPr>
          <w:rFonts w:ascii="Verdana" w:hAnsi="Verdana"/>
          <w:sz w:val="21"/>
          <w:szCs w:val="21"/>
        </w:rPr>
        <w:t xml:space="preserve">Needs </w:t>
      </w:r>
      <w:r w:rsidRPr="00514474">
        <w:rPr>
          <w:rFonts w:ascii="Verdana" w:hAnsi="Verdana"/>
          <w:sz w:val="21"/>
          <w:szCs w:val="21"/>
        </w:rPr>
        <w:t>Policy on the school’s website (or on site if requested).</w:t>
      </w:r>
      <w:r w:rsidR="003D739E" w:rsidRPr="00514474">
        <w:rPr>
          <w:rFonts w:ascii="Verdana" w:hAnsi="Verdana"/>
          <w:sz w:val="21"/>
          <w:szCs w:val="21"/>
        </w:rPr>
        <w:t xml:space="preserve"> </w:t>
      </w:r>
    </w:p>
    <w:p w14:paraId="5D0B9FD6" w14:textId="77777777" w:rsidR="006A66D6" w:rsidRPr="00514474" w:rsidRDefault="006A66D6" w:rsidP="00431AF7">
      <w:pPr>
        <w:spacing w:line="276" w:lineRule="auto"/>
        <w:rPr>
          <w:rFonts w:ascii="Verdana" w:hAnsi="Verdana"/>
          <w:sz w:val="21"/>
          <w:szCs w:val="21"/>
        </w:rPr>
      </w:pPr>
    </w:p>
    <w:p w14:paraId="4988CDC4" w14:textId="529097A6" w:rsidR="00106F85" w:rsidRPr="00514474" w:rsidRDefault="00106F85" w:rsidP="00431AF7">
      <w:pPr>
        <w:pStyle w:val="ListParagraph"/>
        <w:numPr>
          <w:ilvl w:val="0"/>
          <w:numId w:val="18"/>
        </w:numPr>
        <w:spacing w:line="276" w:lineRule="auto"/>
        <w:outlineLvl w:val="0"/>
        <w:rPr>
          <w:rFonts w:ascii="Verdana" w:hAnsi="Verdana"/>
          <w:b/>
          <w:sz w:val="21"/>
          <w:szCs w:val="21"/>
          <w:u w:val="single"/>
        </w:rPr>
      </w:pPr>
      <w:r w:rsidRPr="00514474">
        <w:rPr>
          <w:rFonts w:ascii="Verdana" w:hAnsi="Verdana"/>
          <w:b/>
          <w:sz w:val="21"/>
          <w:szCs w:val="21"/>
        </w:rPr>
        <w:t>Monitoring and evaluation of SEND</w:t>
      </w:r>
    </w:p>
    <w:p w14:paraId="7C769CDF" w14:textId="2982D40F" w:rsidR="00106F85" w:rsidRPr="00514474" w:rsidRDefault="003D739E" w:rsidP="00431AF7">
      <w:pPr>
        <w:spacing w:line="276" w:lineRule="auto"/>
        <w:rPr>
          <w:rFonts w:ascii="Verdana" w:hAnsi="Verdana"/>
          <w:sz w:val="21"/>
          <w:szCs w:val="21"/>
        </w:rPr>
      </w:pPr>
      <w:r w:rsidRPr="00514474">
        <w:rPr>
          <w:rFonts w:ascii="Verdana" w:hAnsi="Verdana"/>
          <w:sz w:val="21"/>
          <w:szCs w:val="21"/>
        </w:rPr>
        <w:lastRenderedPageBreak/>
        <w:t>The Boxing Academy</w:t>
      </w:r>
      <w:r w:rsidR="00106F85" w:rsidRPr="00514474">
        <w:rPr>
          <w:rFonts w:ascii="Verdana" w:hAnsi="Verdana"/>
          <w:sz w:val="21"/>
          <w:szCs w:val="21"/>
        </w:rPr>
        <w:t xml:space="preserve"> monitors the progress and provision for all of its students through scrutiny of:</w:t>
      </w:r>
    </w:p>
    <w:p w14:paraId="599433F0" w14:textId="77777777" w:rsidR="005B3428" w:rsidRPr="00514474" w:rsidRDefault="005B3428" w:rsidP="00431AF7">
      <w:pPr>
        <w:spacing w:line="276" w:lineRule="auto"/>
        <w:rPr>
          <w:rFonts w:ascii="Verdana" w:hAnsi="Verdana"/>
          <w:sz w:val="21"/>
          <w:szCs w:val="21"/>
        </w:rPr>
      </w:pPr>
    </w:p>
    <w:p w14:paraId="6D6D1ACF" w14:textId="77777777" w:rsidR="00106F85" w:rsidRPr="00514474" w:rsidRDefault="00106F85" w:rsidP="00431AF7">
      <w:pPr>
        <w:numPr>
          <w:ilvl w:val="0"/>
          <w:numId w:val="24"/>
        </w:numPr>
        <w:spacing w:line="276" w:lineRule="auto"/>
        <w:rPr>
          <w:rFonts w:ascii="Verdana" w:hAnsi="Verdana"/>
          <w:sz w:val="21"/>
          <w:szCs w:val="21"/>
        </w:rPr>
      </w:pPr>
      <w:r w:rsidRPr="00514474">
        <w:rPr>
          <w:rFonts w:ascii="Verdana" w:hAnsi="Verdana"/>
          <w:sz w:val="21"/>
          <w:szCs w:val="21"/>
        </w:rPr>
        <w:t>Data aligned to students’ expected levels of progress</w:t>
      </w:r>
    </w:p>
    <w:p w14:paraId="0DAA6486" w14:textId="77777777" w:rsidR="00106F85" w:rsidRPr="00514474" w:rsidRDefault="00106F85" w:rsidP="00431AF7">
      <w:pPr>
        <w:numPr>
          <w:ilvl w:val="0"/>
          <w:numId w:val="24"/>
        </w:numPr>
        <w:spacing w:line="276" w:lineRule="auto"/>
        <w:rPr>
          <w:rFonts w:ascii="Verdana" w:hAnsi="Verdana"/>
          <w:sz w:val="21"/>
          <w:szCs w:val="21"/>
        </w:rPr>
      </w:pPr>
      <w:r w:rsidRPr="00514474">
        <w:rPr>
          <w:rFonts w:ascii="Verdana" w:hAnsi="Verdana"/>
          <w:sz w:val="21"/>
          <w:szCs w:val="21"/>
        </w:rPr>
        <w:t>Student books/work</w:t>
      </w:r>
    </w:p>
    <w:p w14:paraId="5CDF1CC1" w14:textId="77777777" w:rsidR="00106F85" w:rsidRPr="00514474" w:rsidRDefault="00106F85" w:rsidP="00431AF7">
      <w:pPr>
        <w:numPr>
          <w:ilvl w:val="0"/>
          <w:numId w:val="24"/>
        </w:numPr>
        <w:spacing w:line="276" w:lineRule="auto"/>
        <w:rPr>
          <w:rFonts w:ascii="Verdana" w:hAnsi="Verdana"/>
          <w:sz w:val="21"/>
          <w:szCs w:val="21"/>
        </w:rPr>
      </w:pPr>
      <w:r w:rsidRPr="00514474">
        <w:rPr>
          <w:rFonts w:ascii="Verdana" w:hAnsi="Verdana"/>
          <w:sz w:val="21"/>
          <w:szCs w:val="21"/>
        </w:rPr>
        <w:t>Attendance</w:t>
      </w:r>
    </w:p>
    <w:p w14:paraId="765EFB2A" w14:textId="77777777" w:rsidR="00106F85" w:rsidRPr="00514474" w:rsidRDefault="00106F85" w:rsidP="00431AF7">
      <w:pPr>
        <w:numPr>
          <w:ilvl w:val="0"/>
          <w:numId w:val="24"/>
        </w:numPr>
        <w:spacing w:line="276" w:lineRule="auto"/>
        <w:rPr>
          <w:rFonts w:ascii="Verdana" w:hAnsi="Verdana"/>
          <w:sz w:val="21"/>
          <w:szCs w:val="21"/>
        </w:rPr>
      </w:pPr>
      <w:r w:rsidRPr="00514474">
        <w:rPr>
          <w:rFonts w:ascii="Verdana" w:hAnsi="Verdana"/>
          <w:sz w:val="21"/>
          <w:szCs w:val="21"/>
        </w:rPr>
        <w:t>Behaviour</w:t>
      </w:r>
    </w:p>
    <w:p w14:paraId="34D67F68" w14:textId="77777777" w:rsidR="00106F85" w:rsidRPr="00514474" w:rsidRDefault="00106F85" w:rsidP="00431AF7">
      <w:pPr>
        <w:numPr>
          <w:ilvl w:val="0"/>
          <w:numId w:val="24"/>
        </w:numPr>
        <w:spacing w:line="276" w:lineRule="auto"/>
        <w:rPr>
          <w:rFonts w:ascii="Verdana" w:hAnsi="Verdana"/>
          <w:sz w:val="21"/>
          <w:szCs w:val="21"/>
        </w:rPr>
      </w:pPr>
      <w:r w:rsidRPr="00514474">
        <w:rPr>
          <w:rFonts w:ascii="Verdana" w:hAnsi="Verdana"/>
          <w:sz w:val="21"/>
          <w:szCs w:val="21"/>
        </w:rPr>
        <w:t>Assessment data</w:t>
      </w:r>
    </w:p>
    <w:p w14:paraId="23E28A15" w14:textId="77777777" w:rsidR="00106F85" w:rsidRPr="00514474" w:rsidRDefault="00106F85" w:rsidP="00431AF7">
      <w:pPr>
        <w:numPr>
          <w:ilvl w:val="0"/>
          <w:numId w:val="24"/>
        </w:numPr>
        <w:spacing w:line="276" w:lineRule="auto"/>
        <w:rPr>
          <w:rFonts w:ascii="Verdana" w:hAnsi="Verdana"/>
          <w:sz w:val="21"/>
          <w:szCs w:val="21"/>
        </w:rPr>
      </w:pPr>
      <w:r w:rsidRPr="00514474">
        <w:rPr>
          <w:rFonts w:ascii="Verdana" w:hAnsi="Verdana"/>
          <w:sz w:val="21"/>
          <w:szCs w:val="21"/>
        </w:rPr>
        <w:t>Exclusions</w:t>
      </w:r>
    </w:p>
    <w:p w14:paraId="44D7FE2D" w14:textId="77777777" w:rsidR="00106F85" w:rsidRPr="00514474" w:rsidRDefault="00106F85" w:rsidP="00431AF7">
      <w:pPr>
        <w:numPr>
          <w:ilvl w:val="0"/>
          <w:numId w:val="24"/>
        </w:numPr>
        <w:spacing w:line="276" w:lineRule="auto"/>
        <w:rPr>
          <w:rFonts w:ascii="Verdana" w:hAnsi="Verdana"/>
          <w:sz w:val="21"/>
          <w:szCs w:val="21"/>
        </w:rPr>
      </w:pPr>
      <w:r w:rsidRPr="00514474">
        <w:rPr>
          <w:rFonts w:ascii="Verdana" w:hAnsi="Verdana"/>
          <w:sz w:val="21"/>
          <w:szCs w:val="21"/>
        </w:rPr>
        <w:t>Lesson walks/ focused observations</w:t>
      </w:r>
    </w:p>
    <w:p w14:paraId="2D3EE72E" w14:textId="77777777" w:rsidR="00106F85" w:rsidRPr="00514474" w:rsidRDefault="00106F85" w:rsidP="00431AF7">
      <w:pPr>
        <w:numPr>
          <w:ilvl w:val="0"/>
          <w:numId w:val="24"/>
        </w:numPr>
        <w:spacing w:line="276" w:lineRule="auto"/>
        <w:rPr>
          <w:rFonts w:ascii="Verdana" w:hAnsi="Verdana"/>
          <w:sz w:val="21"/>
          <w:szCs w:val="21"/>
        </w:rPr>
      </w:pPr>
      <w:r w:rsidRPr="00514474">
        <w:rPr>
          <w:rFonts w:ascii="Verdana" w:hAnsi="Verdana"/>
          <w:sz w:val="21"/>
          <w:szCs w:val="21"/>
        </w:rPr>
        <w:t>Impact of CPD</w:t>
      </w:r>
    </w:p>
    <w:p w14:paraId="61379997" w14:textId="77777777" w:rsidR="00106F85" w:rsidRPr="00514474" w:rsidRDefault="00106F85" w:rsidP="00431AF7">
      <w:pPr>
        <w:spacing w:line="276" w:lineRule="auto"/>
        <w:rPr>
          <w:rFonts w:ascii="Verdana" w:hAnsi="Verdana"/>
          <w:sz w:val="21"/>
          <w:szCs w:val="21"/>
        </w:rPr>
      </w:pPr>
    </w:p>
    <w:p w14:paraId="5571F82A" w14:textId="3C880D77" w:rsidR="00106F85" w:rsidRPr="00514474" w:rsidRDefault="00106F85" w:rsidP="00431AF7">
      <w:pPr>
        <w:spacing w:line="276" w:lineRule="auto"/>
        <w:rPr>
          <w:rFonts w:ascii="Verdana" w:hAnsi="Verdana"/>
          <w:sz w:val="21"/>
          <w:szCs w:val="21"/>
        </w:rPr>
      </w:pPr>
      <w:r w:rsidRPr="00514474">
        <w:rPr>
          <w:rFonts w:ascii="Verdana" w:hAnsi="Verdana"/>
          <w:sz w:val="21"/>
          <w:szCs w:val="21"/>
        </w:rPr>
        <w:t>Where students are on the SEN list there is additional monitoring for those students accessing support through scrutiny of:</w:t>
      </w:r>
    </w:p>
    <w:p w14:paraId="294BBCBC" w14:textId="77777777" w:rsidR="005B3428" w:rsidRPr="00514474" w:rsidRDefault="005B3428" w:rsidP="00431AF7">
      <w:pPr>
        <w:spacing w:line="276" w:lineRule="auto"/>
        <w:rPr>
          <w:rFonts w:ascii="Verdana" w:hAnsi="Verdana"/>
          <w:sz w:val="21"/>
          <w:szCs w:val="21"/>
        </w:rPr>
      </w:pPr>
    </w:p>
    <w:p w14:paraId="104A4438" w14:textId="77777777" w:rsidR="00106F85" w:rsidRPr="00514474" w:rsidRDefault="00106F85" w:rsidP="00431AF7">
      <w:pPr>
        <w:numPr>
          <w:ilvl w:val="0"/>
          <w:numId w:val="25"/>
        </w:numPr>
        <w:spacing w:line="276" w:lineRule="auto"/>
        <w:rPr>
          <w:rFonts w:ascii="Verdana" w:hAnsi="Verdana"/>
          <w:sz w:val="21"/>
          <w:szCs w:val="21"/>
        </w:rPr>
      </w:pPr>
      <w:r w:rsidRPr="00514474">
        <w:rPr>
          <w:rFonts w:ascii="Verdana" w:hAnsi="Verdana"/>
          <w:sz w:val="21"/>
          <w:szCs w:val="21"/>
        </w:rPr>
        <w:t>Outcomes from intervention programmes aligned to criteria for success at the completion of each programme</w:t>
      </w:r>
    </w:p>
    <w:p w14:paraId="0C27CD79" w14:textId="77777777" w:rsidR="00106F85" w:rsidRPr="00514474" w:rsidRDefault="00106F85" w:rsidP="00431AF7">
      <w:pPr>
        <w:numPr>
          <w:ilvl w:val="0"/>
          <w:numId w:val="25"/>
        </w:numPr>
        <w:spacing w:line="276" w:lineRule="auto"/>
        <w:rPr>
          <w:rFonts w:ascii="Verdana" w:hAnsi="Verdana"/>
          <w:sz w:val="21"/>
          <w:szCs w:val="21"/>
        </w:rPr>
      </w:pPr>
      <w:r w:rsidRPr="00514474">
        <w:rPr>
          <w:rFonts w:ascii="Verdana" w:hAnsi="Verdana"/>
          <w:sz w:val="21"/>
          <w:szCs w:val="21"/>
        </w:rPr>
        <w:t xml:space="preserve">In class support through lesson observations </w:t>
      </w:r>
    </w:p>
    <w:p w14:paraId="6E02461D" w14:textId="77777777" w:rsidR="00106F85" w:rsidRPr="00514474" w:rsidRDefault="00106F85" w:rsidP="00431AF7">
      <w:pPr>
        <w:numPr>
          <w:ilvl w:val="0"/>
          <w:numId w:val="25"/>
        </w:numPr>
        <w:spacing w:line="276" w:lineRule="auto"/>
        <w:rPr>
          <w:rFonts w:ascii="Verdana" w:hAnsi="Verdana"/>
          <w:sz w:val="21"/>
          <w:szCs w:val="21"/>
        </w:rPr>
      </w:pPr>
      <w:r w:rsidRPr="00514474">
        <w:rPr>
          <w:rFonts w:ascii="Verdana" w:hAnsi="Verdana"/>
          <w:sz w:val="21"/>
          <w:szCs w:val="21"/>
        </w:rPr>
        <w:t>Outcomes from advice taken and/or individual support provided through external agency input</w:t>
      </w:r>
    </w:p>
    <w:p w14:paraId="48D52B3D" w14:textId="77777777" w:rsidR="00106F85" w:rsidRPr="00514474" w:rsidRDefault="00106F85" w:rsidP="00431AF7">
      <w:pPr>
        <w:spacing w:line="276" w:lineRule="auto"/>
        <w:rPr>
          <w:rFonts w:ascii="Verdana" w:hAnsi="Verdana"/>
          <w:sz w:val="21"/>
          <w:szCs w:val="21"/>
        </w:rPr>
      </w:pPr>
    </w:p>
    <w:p w14:paraId="59AE0840" w14:textId="4A7963A6" w:rsidR="00106F85" w:rsidRPr="00514474" w:rsidRDefault="00106F85" w:rsidP="00431AF7">
      <w:pPr>
        <w:spacing w:line="276" w:lineRule="auto"/>
        <w:rPr>
          <w:rFonts w:ascii="Verdana" w:hAnsi="Verdana"/>
          <w:sz w:val="21"/>
          <w:szCs w:val="21"/>
        </w:rPr>
      </w:pPr>
      <w:r w:rsidRPr="00514474">
        <w:rPr>
          <w:rFonts w:ascii="Verdana" w:hAnsi="Verdana"/>
          <w:sz w:val="21"/>
          <w:szCs w:val="21"/>
        </w:rPr>
        <w:t>The school also analyses provision /outcomes through:</w:t>
      </w:r>
    </w:p>
    <w:p w14:paraId="25996E82" w14:textId="77777777" w:rsidR="005B3428" w:rsidRPr="00514474" w:rsidRDefault="005B3428" w:rsidP="00431AF7">
      <w:pPr>
        <w:spacing w:line="276" w:lineRule="auto"/>
        <w:rPr>
          <w:rFonts w:ascii="Verdana" w:hAnsi="Verdana"/>
          <w:sz w:val="21"/>
          <w:szCs w:val="21"/>
        </w:rPr>
      </w:pPr>
    </w:p>
    <w:p w14:paraId="047F635C" w14:textId="77777777" w:rsidR="00106F85" w:rsidRPr="00514474" w:rsidRDefault="00106F85" w:rsidP="00431AF7">
      <w:pPr>
        <w:numPr>
          <w:ilvl w:val="0"/>
          <w:numId w:val="26"/>
        </w:numPr>
        <w:spacing w:line="276" w:lineRule="auto"/>
        <w:rPr>
          <w:rFonts w:ascii="Verdana" w:hAnsi="Verdana"/>
          <w:sz w:val="21"/>
          <w:szCs w:val="21"/>
        </w:rPr>
      </w:pPr>
      <w:r w:rsidRPr="00514474">
        <w:rPr>
          <w:rFonts w:ascii="Verdana" w:hAnsi="Verdana"/>
          <w:sz w:val="21"/>
          <w:szCs w:val="21"/>
        </w:rPr>
        <w:t>Tutor records</w:t>
      </w:r>
    </w:p>
    <w:p w14:paraId="26136750" w14:textId="77777777" w:rsidR="00106F85" w:rsidRPr="00514474" w:rsidRDefault="00106F85" w:rsidP="00431AF7">
      <w:pPr>
        <w:numPr>
          <w:ilvl w:val="0"/>
          <w:numId w:val="26"/>
        </w:numPr>
        <w:spacing w:line="276" w:lineRule="auto"/>
        <w:rPr>
          <w:rFonts w:ascii="Verdana" w:hAnsi="Verdana"/>
          <w:sz w:val="21"/>
          <w:szCs w:val="21"/>
        </w:rPr>
      </w:pPr>
      <w:r w:rsidRPr="00514474">
        <w:rPr>
          <w:rFonts w:ascii="Verdana" w:hAnsi="Verdana"/>
          <w:sz w:val="21"/>
          <w:szCs w:val="21"/>
        </w:rPr>
        <w:t>Audits/voice of teachers, students and parents on SEN provision</w:t>
      </w:r>
    </w:p>
    <w:p w14:paraId="516F25F4" w14:textId="77777777" w:rsidR="00106F85" w:rsidRPr="00514474" w:rsidRDefault="00106F85" w:rsidP="00431AF7">
      <w:pPr>
        <w:numPr>
          <w:ilvl w:val="0"/>
          <w:numId w:val="26"/>
        </w:numPr>
        <w:spacing w:line="276" w:lineRule="auto"/>
        <w:rPr>
          <w:rFonts w:ascii="Verdana" w:hAnsi="Verdana"/>
          <w:sz w:val="21"/>
          <w:szCs w:val="21"/>
        </w:rPr>
      </w:pPr>
      <w:r w:rsidRPr="00514474">
        <w:rPr>
          <w:rFonts w:ascii="Verdana" w:hAnsi="Verdana"/>
          <w:sz w:val="21"/>
          <w:szCs w:val="21"/>
        </w:rPr>
        <w:t>Termly SEN Governor reviews of SEND</w:t>
      </w:r>
    </w:p>
    <w:p w14:paraId="300FDCD4" w14:textId="77777777" w:rsidR="00106F85" w:rsidRPr="00514474" w:rsidRDefault="00106F85" w:rsidP="00431AF7">
      <w:pPr>
        <w:spacing w:line="276" w:lineRule="auto"/>
        <w:rPr>
          <w:rFonts w:ascii="Verdana" w:hAnsi="Verdana"/>
          <w:sz w:val="21"/>
          <w:szCs w:val="21"/>
        </w:rPr>
      </w:pPr>
    </w:p>
    <w:p w14:paraId="6B978D06" w14:textId="363AFC83" w:rsidR="00106F85" w:rsidRPr="00514474" w:rsidRDefault="00106F85" w:rsidP="00431AF7">
      <w:pPr>
        <w:spacing w:line="276" w:lineRule="auto"/>
        <w:rPr>
          <w:rFonts w:ascii="Verdana" w:hAnsi="Verdana"/>
          <w:sz w:val="21"/>
          <w:szCs w:val="21"/>
        </w:rPr>
      </w:pPr>
      <w:r w:rsidRPr="00514474">
        <w:rPr>
          <w:rFonts w:ascii="Verdana" w:hAnsi="Verdana"/>
          <w:sz w:val="21"/>
          <w:szCs w:val="21"/>
        </w:rPr>
        <w:t xml:space="preserve">Outcomes from the monitoring and evaluation processes are used to inform future planning in the short, medium and long term in </w:t>
      </w:r>
      <w:r w:rsidR="00DF17E6" w:rsidRPr="00514474">
        <w:rPr>
          <w:rFonts w:ascii="Verdana" w:hAnsi="Verdana"/>
          <w:sz w:val="21"/>
          <w:szCs w:val="21"/>
        </w:rPr>
        <w:t>the Boxing Academy</w:t>
      </w:r>
      <w:r w:rsidRPr="00514474">
        <w:rPr>
          <w:rFonts w:ascii="Verdana" w:hAnsi="Verdana"/>
          <w:sz w:val="21"/>
          <w:szCs w:val="21"/>
        </w:rPr>
        <w:t xml:space="preserve">.  </w:t>
      </w:r>
    </w:p>
    <w:p w14:paraId="0FB340BB" w14:textId="77777777" w:rsidR="00106F85" w:rsidRPr="00514474" w:rsidRDefault="00106F85" w:rsidP="00431AF7">
      <w:pPr>
        <w:spacing w:line="276" w:lineRule="auto"/>
        <w:rPr>
          <w:rFonts w:ascii="Verdana" w:hAnsi="Verdana"/>
          <w:sz w:val="21"/>
          <w:szCs w:val="21"/>
        </w:rPr>
      </w:pPr>
    </w:p>
    <w:p w14:paraId="755C3A50" w14:textId="06302576" w:rsidR="00106F85" w:rsidRPr="00514474" w:rsidRDefault="00106F85" w:rsidP="00431AF7">
      <w:pPr>
        <w:pStyle w:val="ListParagraph"/>
        <w:numPr>
          <w:ilvl w:val="0"/>
          <w:numId w:val="18"/>
        </w:numPr>
        <w:spacing w:line="276" w:lineRule="auto"/>
        <w:outlineLvl w:val="0"/>
        <w:rPr>
          <w:rFonts w:ascii="Verdana" w:hAnsi="Verdana"/>
          <w:b/>
          <w:sz w:val="21"/>
          <w:szCs w:val="21"/>
        </w:rPr>
      </w:pPr>
      <w:r w:rsidRPr="00514474">
        <w:rPr>
          <w:rFonts w:ascii="Verdana" w:hAnsi="Verdana"/>
          <w:b/>
          <w:sz w:val="21"/>
          <w:szCs w:val="21"/>
        </w:rPr>
        <w:t>Training and Resources</w:t>
      </w:r>
    </w:p>
    <w:p w14:paraId="292E49E3" w14:textId="77777777" w:rsidR="00106F85" w:rsidRPr="00514474" w:rsidRDefault="00106F85" w:rsidP="00431AF7">
      <w:pPr>
        <w:spacing w:line="276" w:lineRule="auto"/>
        <w:rPr>
          <w:rFonts w:ascii="Verdana" w:hAnsi="Verdana"/>
          <w:sz w:val="21"/>
          <w:szCs w:val="21"/>
        </w:rPr>
      </w:pPr>
      <w:r w:rsidRPr="00514474">
        <w:rPr>
          <w:rFonts w:ascii="Verdana" w:hAnsi="Verdana"/>
          <w:sz w:val="21"/>
          <w:szCs w:val="21"/>
        </w:rPr>
        <w:t xml:space="preserve">In order to maintain and develop the quality of teaching and provision to respond to the strengths and needs of all pupils, all staff are encouraged to undertake training and development. </w:t>
      </w:r>
    </w:p>
    <w:p w14:paraId="6FD5427C" w14:textId="77777777" w:rsidR="00106F85" w:rsidRPr="00514474" w:rsidRDefault="00106F85" w:rsidP="00431AF7">
      <w:pPr>
        <w:spacing w:line="276" w:lineRule="auto"/>
        <w:rPr>
          <w:rFonts w:ascii="Verdana" w:hAnsi="Verdana"/>
          <w:sz w:val="21"/>
          <w:szCs w:val="21"/>
        </w:rPr>
      </w:pPr>
    </w:p>
    <w:p w14:paraId="17A5E351" w14:textId="32C9AA7D" w:rsidR="00106F85" w:rsidRPr="00514474" w:rsidRDefault="00106F85" w:rsidP="00431AF7">
      <w:pPr>
        <w:spacing w:line="276" w:lineRule="auto"/>
        <w:rPr>
          <w:rFonts w:ascii="Verdana" w:hAnsi="Verdana"/>
          <w:sz w:val="21"/>
          <w:szCs w:val="21"/>
        </w:rPr>
      </w:pPr>
      <w:r w:rsidRPr="00514474">
        <w:rPr>
          <w:rFonts w:ascii="Verdana" w:hAnsi="Verdana"/>
          <w:sz w:val="21"/>
          <w:szCs w:val="21"/>
        </w:rPr>
        <w:t xml:space="preserve">All teachers and support staff undertake induction on taking up a post and this includes </w:t>
      </w:r>
      <w:r w:rsidR="00CE5EFA">
        <w:rPr>
          <w:rFonts w:ascii="Verdana" w:hAnsi="Verdana"/>
          <w:sz w:val="21"/>
          <w:szCs w:val="21"/>
        </w:rPr>
        <w:t xml:space="preserve">covering </w:t>
      </w:r>
      <w:r w:rsidRPr="00514474">
        <w:rPr>
          <w:rFonts w:ascii="Verdana" w:hAnsi="Verdana"/>
          <w:sz w:val="21"/>
          <w:szCs w:val="21"/>
        </w:rPr>
        <w:t xml:space="preserve">the systems and structures in place around SEND provision and practice and to discuss the needs of individual pupils. To identify the training requirements of staff including SEND the </w:t>
      </w:r>
      <w:r w:rsidR="006A66D6">
        <w:rPr>
          <w:rFonts w:ascii="Verdana" w:hAnsi="Verdana"/>
          <w:sz w:val="21"/>
          <w:szCs w:val="21"/>
        </w:rPr>
        <w:t>Head of Teaching and Learning</w:t>
      </w:r>
      <w:r w:rsidR="00CE5EFA">
        <w:rPr>
          <w:rFonts w:ascii="Verdana" w:hAnsi="Verdana"/>
          <w:sz w:val="21"/>
          <w:szCs w:val="21"/>
        </w:rPr>
        <w:t xml:space="preserve"> </w:t>
      </w:r>
      <w:r w:rsidRPr="00514474">
        <w:rPr>
          <w:rFonts w:ascii="Verdana" w:hAnsi="Verdana"/>
          <w:sz w:val="21"/>
          <w:szCs w:val="21"/>
        </w:rPr>
        <w:t>gathers information from:</w:t>
      </w:r>
    </w:p>
    <w:p w14:paraId="0A312F6C" w14:textId="77777777" w:rsidR="005B3428" w:rsidRPr="00514474" w:rsidRDefault="005B3428" w:rsidP="00431AF7">
      <w:pPr>
        <w:spacing w:line="276" w:lineRule="auto"/>
        <w:rPr>
          <w:rFonts w:ascii="Verdana" w:hAnsi="Verdana"/>
          <w:sz w:val="21"/>
          <w:szCs w:val="21"/>
        </w:rPr>
      </w:pPr>
    </w:p>
    <w:p w14:paraId="225E5736" w14:textId="77777777" w:rsidR="00106F85" w:rsidRPr="00514474" w:rsidRDefault="00106F85" w:rsidP="00431AF7">
      <w:pPr>
        <w:numPr>
          <w:ilvl w:val="0"/>
          <w:numId w:val="27"/>
        </w:numPr>
        <w:spacing w:line="276" w:lineRule="auto"/>
        <w:rPr>
          <w:rFonts w:ascii="Verdana" w:hAnsi="Verdana"/>
          <w:sz w:val="21"/>
          <w:szCs w:val="21"/>
        </w:rPr>
      </w:pPr>
      <w:r w:rsidRPr="00514474">
        <w:rPr>
          <w:rFonts w:ascii="Verdana" w:hAnsi="Verdana"/>
          <w:sz w:val="21"/>
          <w:szCs w:val="21"/>
        </w:rPr>
        <w:t>Staff audit</w:t>
      </w:r>
    </w:p>
    <w:p w14:paraId="1844887D" w14:textId="77777777" w:rsidR="00106F85" w:rsidRPr="00514474" w:rsidRDefault="00106F85" w:rsidP="00431AF7">
      <w:pPr>
        <w:numPr>
          <w:ilvl w:val="0"/>
          <w:numId w:val="27"/>
        </w:numPr>
        <w:spacing w:line="276" w:lineRule="auto"/>
        <w:rPr>
          <w:rFonts w:ascii="Verdana" w:hAnsi="Verdana"/>
          <w:sz w:val="21"/>
          <w:szCs w:val="21"/>
        </w:rPr>
      </w:pPr>
      <w:r w:rsidRPr="00514474">
        <w:rPr>
          <w:rFonts w:ascii="Verdana" w:hAnsi="Verdana"/>
          <w:sz w:val="21"/>
          <w:szCs w:val="21"/>
        </w:rPr>
        <w:t>Staff requests</w:t>
      </w:r>
    </w:p>
    <w:p w14:paraId="1834DD08" w14:textId="77777777" w:rsidR="00106F85" w:rsidRPr="00514474" w:rsidRDefault="00106F85" w:rsidP="00431AF7">
      <w:pPr>
        <w:numPr>
          <w:ilvl w:val="0"/>
          <w:numId w:val="27"/>
        </w:numPr>
        <w:spacing w:line="276" w:lineRule="auto"/>
        <w:rPr>
          <w:rFonts w:ascii="Verdana" w:hAnsi="Verdana"/>
          <w:sz w:val="21"/>
          <w:szCs w:val="21"/>
        </w:rPr>
      </w:pPr>
      <w:r w:rsidRPr="00514474">
        <w:rPr>
          <w:rFonts w:ascii="Verdana" w:hAnsi="Verdana"/>
          <w:sz w:val="21"/>
          <w:szCs w:val="21"/>
        </w:rPr>
        <w:t>Individual student need</w:t>
      </w:r>
    </w:p>
    <w:p w14:paraId="3F104988" w14:textId="77777777" w:rsidR="00106F85" w:rsidRPr="00514474" w:rsidRDefault="00106F85" w:rsidP="00431AF7">
      <w:pPr>
        <w:numPr>
          <w:ilvl w:val="0"/>
          <w:numId w:val="27"/>
        </w:numPr>
        <w:spacing w:line="276" w:lineRule="auto"/>
        <w:rPr>
          <w:rFonts w:ascii="Verdana" w:hAnsi="Verdana"/>
          <w:sz w:val="21"/>
          <w:szCs w:val="21"/>
        </w:rPr>
      </w:pPr>
      <w:r w:rsidRPr="00514474">
        <w:rPr>
          <w:rFonts w:ascii="Verdana" w:hAnsi="Verdana"/>
          <w:sz w:val="21"/>
          <w:szCs w:val="21"/>
        </w:rPr>
        <w:t>School Improvement Plan</w:t>
      </w:r>
    </w:p>
    <w:p w14:paraId="6EE1C723" w14:textId="77777777" w:rsidR="00106F85" w:rsidRPr="00514474" w:rsidRDefault="00106F85" w:rsidP="00431AF7">
      <w:pPr>
        <w:numPr>
          <w:ilvl w:val="0"/>
          <w:numId w:val="27"/>
        </w:numPr>
        <w:spacing w:line="276" w:lineRule="auto"/>
        <w:rPr>
          <w:rFonts w:ascii="Verdana" w:hAnsi="Verdana"/>
          <w:sz w:val="21"/>
          <w:szCs w:val="21"/>
        </w:rPr>
      </w:pPr>
      <w:r w:rsidRPr="00514474">
        <w:rPr>
          <w:rFonts w:ascii="Verdana" w:hAnsi="Verdana"/>
          <w:sz w:val="21"/>
          <w:szCs w:val="21"/>
        </w:rPr>
        <w:t>Performance Management</w:t>
      </w:r>
    </w:p>
    <w:p w14:paraId="1E246892" w14:textId="77777777" w:rsidR="005B3428" w:rsidRPr="00514474" w:rsidRDefault="005B3428" w:rsidP="00431AF7">
      <w:pPr>
        <w:spacing w:line="276" w:lineRule="auto"/>
        <w:ind w:left="720"/>
        <w:rPr>
          <w:rFonts w:ascii="Verdana" w:hAnsi="Verdana"/>
          <w:sz w:val="21"/>
          <w:szCs w:val="21"/>
        </w:rPr>
      </w:pPr>
    </w:p>
    <w:p w14:paraId="7626C739" w14:textId="77777777" w:rsidR="00106F85" w:rsidRPr="00514474" w:rsidRDefault="00106F85" w:rsidP="00431AF7">
      <w:pPr>
        <w:spacing w:line="276" w:lineRule="auto"/>
        <w:rPr>
          <w:rFonts w:ascii="Verdana" w:hAnsi="Verdana"/>
          <w:sz w:val="21"/>
          <w:szCs w:val="21"/>
        </w:rPr>
      </w:pPr>
      <w:r w:rsidRPr="00514474">
        <w:rPr>
          <w:rFonts w:ascii="Verdana" w:hAnsi="Verdana"/>
          <w:sz w:val="21"/>
          <w:szCs w:val="21"/>
        </w:rPr>
        <w:t>Planning for SEN training is undertaken at three levels:</w:t>
      </w:r>
    </w:p>
    <w:p w14:paraId="1BF4EC92" w14:textId="77777777" w:rsidR="005B3428" w:rsidRPr="00514474" w:rsidRDefault="005B3428" w:rsidP="00431AF7">
      <w:pPr>
        <w:spacing w:line="276" w:lineRule="auto"/>
        <w:rPr>
          <w:rFonts w:ascii="Verdana" w:hAnsi="Verdana"/>
          <w:sz w:val="21"/>
          <w:szCs w:val="21"/>
        </w:rPr>
      </w:pPr>
    </w:p>
    <w:p w14:paraId="02B3DF35" w14:textId="07459D78" w:rsidR="00106F85" w:rsidRPr="00514474" w:rsidRDefault="00106F85" w:rsidP="00431AF7">
      <w:pPr>
        <w:numPr>
          <w:ilvl w:val="0"/>
          <w:numId w:val="28"/>
        </w:numPr>
        <w:spacing w:line="276" w:lineRule="auto"/>
        <w:rPr>
          <w:rFonts w:ascii="Verdana" w:hAnsi="Verdana"/>
          <w:sz w:val="21"/>
          <w:szCs w:val="21"/>
        </w:rPr>
      </w:pPr>
      <w:r w:rsidRPr="00514474">
        <w:rPr>
          <w:rFonts w:ascii="Verdana" w:hAnsi="Verdana"/>
          <w:sz w:val="21"/>
          <w:szCs w:val="21"/>
        </w:rPr>
        <w:t xml:space="preserve">Whole staff training that is a part of </w:t>
      </w:r>
      <w:r w:rsidR="003D739E" w:rsidRPr="00514474">
        <w:rPr>
          <w:rFonts w:ascii="Verdana" w:hAnsi="Verdana"/>
          <w:sz w:val="21"/>
          <w:szCs w:val="21"/>
        </w:rPr>
        <w:t>the Boxing Academy</w:t>
      </w:r>
      <w:r w:rsidRPr="00514474">
        <w:rPr>
          <w:rFonts w:ascii="Verdana" w:hAnsi="Verdana"/>
          <w:sz w:val="21"/>
          <w:szCs w:val="21"/>
        </w:rPr>
        <w:t xml:space="preserve">’s annual CPD programme </w:t>
      </w:r>
    </w:p>
    <w:p w14:paraId="49869B37" w14:textId="77777777" w:rsidR="00106F85" w:rsidRPr="00514474" w:rsidRDefault="00106F85" w:rsidP="00431AF7">
      <w:pPr>
        <w:numPr>
          <w:ilvl w:val="0"/>
          <w:numId w:val="28"/>
        </w:numPr>
        <w:spacing w:line="276" w:lineRule="auto"/>
        <w:rPr>
          <w:rFonts w:ascii="Verdana" w:hAnsi="Verdana"/>
          <w:sz w:val="21"/>
          <w:szCs w:val="21"/>
        </w:rPr>
      </w:pPr>
      <w:r w:rsidRPr="00514474">
        <w:rPr>
          <w:rFonts w:ascii="Verdana" w:hAnsi="Verdana"/>
          <w:sz w:val="21"/>
          <w:szCs w:val="21"/>
        </w:rPr>
        <w:t>Small group/ individual training identified from staff/student need</w:t>
      </w:r>
    </w:p>
    <w:p w14:paraId="59DF83C4" w14:textId="1B877417" w:rsidR="00514474" w:rsidRPr="00CE5EFA" w:rsidRDefault="00106F85" w:rsidP="00431AF7">
      <w:pPr>
        <w:numPr>
          <w:ilvl w:val="0"/>
          <w:numId w:val="28"/>
        </w:numPr>
        <w:spacing w:line="276" w:lineRule="auto"/>
        <w:rPr>
          <w:rFonts w:ascii="Verdana" w:hAnsi="Verdana"/>
          <w:sz w:val="21"/>
          <w:szCs w:val="21"/>
        </w:rPr>
      </w:pPr>
      <w:r w:rsidRPr="00514474">
        <w:rPr>
          <w:rFonts w:ascii="Verdana" w:hAnsi="Verdana"/>
          <w:sz w:val="21"/>
          <w:szCs w:val="21"/>
        </w:rPr>
        <w:t>Specific training for identified staff to provide specialism’s in the category of needs as identified in the SEND Code of Practice</w:t>
      </w:r>
    </w:p>
    <w:p w14:paraId="341E8A6E" w14:textId="77777777" w:rsidR="0025275F" w:rsidRPr="00514474" w:rsidRDefault="0025275F" w:rsidP="00431AF7">
      <w:pPr>
        <w:spacing w:line="276" w:lineRule="auto"/>
        <w:rPr>
          <w:rFonts w:ascii="Verdana" w:hAnsi="Verdana"/>
          <w:sz w:val="21"/>
          <w:szCs w:val="21"/>
        </w:rPr>
      </w:pPr>
    </w:p>
    <w:p w14:paraId="0C84AF73" w14:textId="233F012A" w:rsidR="00106F85" w:rsidRPr="00514474" w:rsidRDefault="00106F85" w:rsidP="00431AF7">
      <w:pPr>
        <w:pStyle w:val="ListParagraph"/>
        <w:numPr>
          <w:ilvl w:val="0"/>
          <w:numId w:val="18"/>
        </w:numPr>
        <w:spacing w:line="276" w:lineRule="auto"/>
        <w:outlineLvl w:val="0"/>
        <w:rPr>
          <w:rFonts w:ascii="Verdana" w:hAnsi="Verdana"/>
          <w:b/>
          <w:sz w:val="21"/>
          <w:szCs w:val="21"/>
        </w:rPr>
      </w:pPr>
      <w:r w:rsidRPr="00514474">
        <w:rPr>
          <w:rFonts w:ascii="Verdana" w:hAnsi="Verdana"/>
          <w:b/>
          <w:sz w:val="21"/>
          <w:szCs w:val="21"/>
        </w:rPr>
        <w:t>Roles and Responsibilities</w:t>
      </w:r>
    </w:p>
    <w:p w14:paraId="26199AAB" w14:textId="77777777" w:rsidR="006A66D6" w:rsidRDefault="00DF17E6" w:rsidP="00431AF7">
      <w:pPr>
        <w:spacing w:line="276" w:lineRule="auto"/>
        <w:rPr>
          <w:rFonts w:ascii="Verdana" w:hAnsi="Verdana"/>
          <w:sz w:val="21"/>
          <w:szCs w:val="21"/>
        </w:rPr>
      </w:pPr>
      <w:r w:rsidRPr="006A66D6">
        <w:rPr>
          <w:rFonts w:ascii="Verdana" w:hAnsi="Verdana"/>
          <w:b/>
          <w:sz w:val="21"/>
          <w:szCs w:val="21"/>
        </w:rPr>
        <w:t xml:space="preserve">The Boxing Academy SENCO </w:t>
      </w:r>
      <w:r w:rsidRPr="006A66D6">
        <w:rPr>
          <w:rFonts w:ascii="Verdana" w:hAnsi="Verdana"/>
          <w:sz w:val="21"/>
          <w:szCs w:val="21"/>
        </w:rPr>
        <w:t xml:space="preserve">is </w:t>
      </w:r>
      <w:r w:rsidR="00C21808" w:rsidRPr="006A66D6">
        <w:rPr>
          <w:rFonts w:ascii="Verdana" w:hAnsi="Verdana"/>
          <w:b/>
          <w:sz w:val="21"/>
          <w:szCs w:val="21"/>
        </w:rPr>
        <w:t>Kath</w:t>
      </w:r>
      <w:r w:rsidR="004B4C13" w:rsidRPr="006A66D6">
        <w:rPr>
          <w:rFonts w:ascii="Verdana" w:hAnsi="Verdana"/>
          <w:b/>
          <w:sz w:val="21"/>
          <w:szCs w:val="21"/>
        </w:rPr>
        <w:t>erine Gill</w:t>
      </w:r>
      <w:r w:rsidR="004B4C13">
        <w:rPr>
          <w:rFonts w:ascii="Verdana" w:hAnsi="Verdana"/>
          <w:sz w:val="21"/>
          <w:szCs w:val="21"/>
        </w:rPr>
        <w:t xml:space="preserve">, contactable on </w:t>
      </w:r>
    </w:p>
    <w:p w14:paraId="62022FA9" w14:textId="77777777" w:rsidR="006A66D6" w:rsidRDefault="006A66D6" w:rsidP="00431AF7">
      <w:pPr>
        <w:spacing w:line="276" w:lineRule="auto"/>
        <w:rPr>
          <w:rFonts w:ascii="Verdana" w:hAnsi="Verdana"/>
          <w:sz w:val="21"/>
          <w:szCs w:val="21"/>
        </w:rPr>
      </w:pPr>
    </w:p>
    <w:p w14:paraId="6337F42B" w14:textId="346ED666" w:rsidR="008928AD" w:rsidRDefault="006A66D6" w:rsidP="00431AF7">
      <w:pPr>
        <w:spacing w:line="276" w:lineRule="auto"/>
        <w:rPr>
          <w:rFonts w:ascii="Verdana" w:hAnsi="Verdana"/>
          <w:sz w:val="21"/>
          <w:szCs w:val="21"/>
        </w:rPr>
      </w:pPr>
      <w:hyperlink r:id="rId7" w:history="1">
        <w:r w:rsidRPr="00530003">
          <w:rPr>
            <w:rStyle w:val="Hyperlink"/>
            <w:rFonts w:ascii="Verdana" w:hAnsi="Verdana"/>
            <w:sz w:val="21"/>
            <w:szCs w:val="21"/>
          </w:rPr>
          <w:t>senco@theboxingacademy.co.uk</w:t>
        </w:r>
      </w:hyperlink>
      <w:r w:rsidR="004B4C13">
        <w:rPr>
          <w:rFonts w:ascii="Verdana" w:hAnsi="Verdana"/>
          <w:sz w:val="21"/>
          <w:szCs w:val="21"/>
        </w:rPr>
        <w:t xml:space="preserve"> </w:t>
      </w:r>
    </w:p>
    <w:p w14:paraId="0E59834E" w14:textId="77777777" w:rsidR="004B4C13" w:rsidRPr="00514474" w:rsidRDefault="004B4C13" w:rsidP="00431AF7">
      <w:pPr>
        <w:spacing w:line="276" w:lineRule="auto"/>
        <w:rPr>
          <w:rFonts w:ascii="Verdana" w:hAnsi="Verdana"/>
          <w:sz w:val="21"/>
          <w:szCs w:val="21"/>
        </w:rPr>
      </w:pPr>
    </w:p>
    <w:p w14:paraId="41D93D63" w14:textId="5288D257" w:rsidR="00106F85" w:rsidRPr="00514474" w:rsidRDefault="003D739E" w:rsidP="00431AF7">
      <w:pPr>
        <w:spacing w:line="276" w:lineRule="auto"/>
        <w:rPr>
          <w:rFonts w:ascii="Verdana" w:hAnsi="Verdana"/>
          <w:sz w:val="21"/>
          <w:szCs w:val="21"/>
        </w:rPr>
      </w:pPr>
      <w:r w:rsidRPr="00514474">
        <w:rPr>
          <w:rFonts w:ascii="Verdana" w:hAnsi="Verdana"/>
          <w:sz w:val="21"/>
          <w:szCs w:val="21"/>
        </w:rPr>
        <w:t>The Boxing Academy’</w:t>
      </w:r>
      <w:r w:rsidR="00106F85" w:rsidRPr="00514474">
        <w:rPr>
          <w:rFonts w:ascii="Verdana" w:hAnsi="Verdana"/>
          <w:sz w:val="21"/>
          <w:szCs w:val="21"/>
        </w:rPr>
        <w:t>s SEN Governor</w:t>
      </w:r>
      <w:r w:rsidR="0025275F">
        <w:rPr>
          <w:rFonts w:ascii="Verdana" w:hAnsi="Verdana"/>
          <w:sz w:val="21"/>
          <w:szCs w:val="21"/>
        </w:rPr>
        <w:t xml:space="preserve"> </w:t>
      </w:r>
      <w:r w:rsidR="00106F85" w:rsidRPr="00514474">
        <w:rPr>
          <w:rFonts w:ascii="Verdana" w:hAnsi="Verdana"/>
          <w:sz w:val="21"/>
          <w:szCs w:val="21"/>
        </w:rPr>
        <w:t xml:space="preserve">works to support the </w:t>
      </w:r>
      <w:r w:rsidR="00D26BE6" w:rsidRPr="00514474">
        <w:rPr>
          <w:rFonts w:ascii="Verdana" w:hAnsi="Verdana"/>
          <w:sz w:val="21"/>
          <w:szCs w:val="21"/>
        </w:rPr>
        <w:t xml:space="preserve">SENCO </w:t>
      </w:r>
      <w:r w:rsidR="00106F85" w:rsidRPr="00514474">
        <w:rPr>
          <w:rFonts w:ascii="Verdana" w:hAnsi="Verdana"/>
          <w:sz w:val="21"/>
          <w:szCs w:val="21"/>
        </w:rPr>
        <w:t>to meet all statutory requirements and to provide for SEN students by ensuring that:</w:t>
      </w:r>
    </w:p>
    <w:p w14:paraId="529A281B" w14:textId="77777777" w:rsidR="005B3428" w:rsidRPr="00514474" w:rsidRDefault="005B3428" w:rsidP="00431AF7">
      <w:pPr>
        <w:spacing w:line="276" w:lineRule="auto"/>
        <w:rPr>
          <w:rFonts w:ascii="Verdana" w:hAnsi="Verdana"/>
          <w:sz w:val="21"/>
          <w:szCs w:val="21"/>
        </w:rPr>
      </w:pPr>
    </w:p>
    <w:p w14:paraId="29696187" w14:textId="77777777" w:rsidR="00106F85" w:rsidRPr="00514474" w:rsidRDefault="00106F85" w:rsidP="00431AF7">
      <w:pPr>
        <w:numPr>
          <w:ilvl w:val="0"/>
          <w:numId w:val="36"/>
        </w:numPr>
        <w:spacing w:line="276" w:lineRule="auto"/>
        <w:rPr>
          <w:rFonts w:ascii="Verdana" w:hAnsi="Verdana"/>
          <w:sz w:val="21"/>
          <w:szCs w:val="21"/>
        </w:rPr>
      </w:pPr>
      <w:r w:rsidRPr="00514474">
        <w:rPr>
          <w:rFonts w:ascii="Verdana" w:hAnsi="Verdana"/>
          <w:sz w:val="21"/>
          <w:szCs w:val="21"/>
        </w:rPr>
        <w:t>Appropriate provision is made for any student with SEND</w:t>
      </w:r>
    </w:p>
    <w:p w14:paraId="4ACF32B6" w14:textId="6184127E" w:rsidR="00106F85" w:rsidRPr="00514474" w:rsidRDefault="00106F85" w:rsidP="00431AF7">
      <w:pPr>
        <w:numPr>
          <w:ilvl w:val="0"/>
          <w:numId w:val="32"/>
        </w:numPr>
        <w:spacing w:line="276" w:lineRule="auto"/>
        <w:rPr>
          <w:rFonts w:ascii="Verdana" w:hAnsi="Verdana"/>
          <w:sz w:val="21"/>
          <w:szCs w:val="21"/>
        </w:rPr>
      </w:pPr>
      <w:r w:rsidRPr="00514474">
        <w:rPr>
          <w:rFonts w:ascii="Verdana" w:hAnsi="Verdana"/>
          <w:sz w:val="21"/>
          <w:szCs w:val="21"/>
        </w:rPr>
        <w:t xml:space="preserve">All staff are aware of and able to identify barriers to learning and provide for </w:t>
      </w:r>
      <w:r w:rsidR="003D739E" w:rsidRPr="00514474">
        <w:rPr>
          <w:rFonts w:ascii="Verdana" w:hAnsi="Verdana"/>
          <w:sz w:val="21"/>
          <w:szCs w:val="21"/>
        </w:rPr>
        <w:t>such students</w:t>
      </w:r>
      <w:r w:rsidRPr="00514474">
        <w:rPr>
          <w:rFonts w:ascii="Verdana" w:hAnsi="Verdana"/>
          <w:sz w:val="21"/>
          <w:szCs w:val="21"/>
        </w:rPr>
        <w:t xml:space="preserve"> including those with SEND</w:t>
      </w:r>
    </w:p>
    <w:p w14:paraId="09D95294" w14:textId="77777777" w:rsidR="00106F85" w:rsidRPr="00514474" w:rsidRDefault="00106F85" w:rsidP="00431AF7">
      <w:pPr>
        <w:numPr>
          <w:ilvl w:val="0"/>
          <w:numId w:val="32"/>
        </w:numPr>
        <w:spacing w:line="276" w:lineRule="auto"/>
        <w:rPr>
          <w:rFonts w:ascii="Verdana" w:hAnsi="Verdana"/>
          <w:sz w:val="21"/>
          <w:szCs w:val="21"/>
        </w:rPr>
      </w:pPr>
      <w:r w:rsidRPr="00514474">
        <w:rPr>
          <w:rFonts w:ascii="Verdana" w:hAnsi="Verdana"/>
          <w:sz w:val="21"/>
          <w:szCs w:val="21"/>
        </w:rPr>
        <w:t>Students with SEND join in activities alongside other students, as far as is reasonably practical and compatible with their needs and the efficient education of other students</w:t>
      </w:r>
    </w:p>
    <w:p w14:paraId="71419ECD" w14:textId="1D257E35" w:rsidR="00106F85" w:rsidRPr="00514474" w:rsidRDefault="00106F85" w:rsidP="00431AF7">
      <w:pPr>
        <w:numPr>
          <w:ilvl w:val="0"/>
          <w:numId w:val="32"/>
        </w:numPr>
        <w:spacing w:line="276" w:lineRule="auto"/>
        <w:rPr>
          <w:rFonts w:ascii="Verdana" w:hAnsi="Verdana"/>
          <w:sz w:val="21"/>
          <w:szCs w:val="21"/>
        </w:rPr>
      </w:pPr>
      <w:r w:rsidRPr="00514474">
        <w:rPr>
          <w:rFonts w:ascii="Verdana" w:hAnsi="Verdana"/>
          <w:sz w:val="21"/>
          <w:szCs w:val="21"/>
        </w:rPr>
        <w:t xml:space="preserve">They report to parents on the implementation of </w:t>
      </w:r>
      <w:r w:rsidR="003D739E" w:rsidRPr="00514474">
        <w:rPr>
          <w:rFonts w:ascii="Verdana" w:hAnsi="Verdana"/>
          <w:sz w:val="21"/>
          <w:szCs w:val="21"/>
        </w:rPr>
        <w:t>the Boxing Academy</w:t>
      </w:r>
      <w:r w:rsidRPr="00514474">
        <w:rPr>
          <w:rFonts w:ascii="Verdana" w:hAnsi="Verdana"/>
          <w:sz w:val="21"/>
          <w:szCs w:val="21"/>
        </w:rPr>
        <w:t>'s SEN policy through the school’s SEN Information Report, available on the school’s website (or on site if requested)</w:t>
      </w:r>
    </w:p>
    <w:p w14:paraId="7D7610A9" w14:textId="77777777" w:rsidR="00106F85" w:rsidRPr="00514474" w:rsidRDefault="00106F85" w:rsidP="00431AF7">
      <w:pPr>
        <w:numPr>
          <w:ilvl w:val="0"/>
          <w:numId w:val="32"/>
        </w:numPr>
        <w:spacing w:line="276" w:lineRule="auto"/>
        <w:rPr>
          <w:rFonts w:ascii="Verdana" w:hAnsi="Verdana"/>
          <w:sz w:val="21"/>
          <w:szCs w:val="21"/>
        </w:rPr>
      </w:pPr>
      <w:r w:rsidRPr="00514474">
        <w:rPr>
          <w:rFonts w:ascii="Verdana" w:hAnsi="Verdana"/>
          <w:sz w:val="21"/>
          <w:szCs w:val="21"/>
        </w:rPr>
        <w:t xml:space="preserve">They have regard to the requirements of the </w:t>
      </w:r>
      <w:r w:rsidRPr="00514474">
        <w:rPr>
          <w:rFonts w:ascii="Verdana" w:hAnsi="Verdana"/>
          <w:i/>
          <w:iCs/>
          <w:sz w:val="21"/>
          <w:szCs w:val="21"/>
        </w:rPr>
        <w:t>SEN Code of Practice (2015)</w:t>
      </w:r>
    </w:p>
    <w:p w14:paraId="356A1CB4" w14:textId="417B2CD7" w:rsidR="00106F85" w:rsidRPr="00514474" w:rsidRDefault="00106F85" w:rsidP="00431AF7">
      <w:pPr>
        <w:numPr>
          <w:ilvl w:val="0"/>
          <w:numId w:val="32"/>
        </w:numPr>
        <w:spacing w:line="276" w:lineRule="auto"/>
        <w:rPr>
          <w:rFonts w:ascii="Verdana" w:hAnsi="Verdana"/>
          <w:sz w:val="21"/>
          <w:szCs w:val="21"/>
        </w:rPr>
      </w:pPr>
      <w:r w:rsidRPr="00514474">
        <w:rPr>
          <w:rFonts w:ascii="Verdana" w:hAnsi="Verdana"/>
          <w:sz w:val="21"/>
          <w:szCs w:val="21"/>
        </w:rPr>
        <w:t xml:space="preserve">Parents are notified if </w:t>
      </w:r>
      <w:r w:rsidR="003D739E" w:rsidRPr="00514474">
        <w:rPr>
          <w:rFonts w:ascii="Verdana" w:hAnsi="Verdana"/>
          <w:sz w:val="21"/>
          <w:szCs w:val="21"/>
        </w:rPr>
        <w:t xml:space="preserve">the Boxing Academy </w:t>
      </w:r>
      <w:r w:rsidRPr="00514474">
        <w:rPr>
          <w:rFonts w:ascii="Verdana" w:hAnsi="Verdana"/>
          <w:sz w:val="21"/>
          <w:szCs w:val="21"/>
        </w:rPr>
        <w:t>decides to make special educational provision for their child</w:t>
      </w:r>
    </w:p>
    <w:p w14:paraId="42DC023A" w14:textId="33C015FE" w:rsidR="00106F85" w:rsidRPr="00514474" w:rsidRDefault="00106F85" w:rsidP="00431AF7">
      <w:pPr>
        <w:numPr>
          <w:ilvl w:val="0"/>
          <w:numId w:val="32"/>
        </w:numPr>
        <w:spacing w:line="276" w:lineRule="auto"/>
        <w:rPr>
          <w:rFonts w:ascii="Verdana" w:hAnsi="Verdana"/>
          <w:sz w:val="21"/>
          <w:szCs w:val="21"/>
        </w:rPr>
      </w:pPr>
      <w:r w:rsidRPr="00514474">
        <w:rPr>
          <w:rFonts w:ascii="Verdana" w:hAnsi="Verdana"/>
          <w:sz w:val="21"/>
          <w:szCs w:val="21"/>
        </w:rPr>
        <w:t xml:space="preserve">They are fully informed about SEND issues, so that they can play a major part in </w:t>
      </w:r>
      <w:r w:rsidR="003D739E" w:rsidRPr="00514474">
        <w:rPr>
          <w:rFonts w:ascii="Verdana" w:hAnsi="Verdana"/>
          <w:sz w:val="21"/>
          <w:szCs w:val="21"/>
        </w:rPr>
        <w:t>the Boxing Academy</w:t>
      </w:r>
      <w:r w:rsidRPr="00514474">
        <w:rPr>
          <w:rFonts w:ascii="Verdana" w:hAnsi="Verdana"/>
          <w:sz w:val="21"/>
          <w:szCs w:val="21"/>
        </w:rPr>
        <w:t xml:space="preserve"> </w:t>
      </w:r>
      <w:r w:rsidR="006A66D6" w:rsidRPr="00514474">
        <w:rPr>
          <w:rFonts w:ascii="Verdana" w:hAnsi="Verdana"/>
          <w:sz w:val="21"/>
          <w:szCs w:val="21"/>
        </w:rPr>
        <w:t>self-review</w:t>
      </w:r>
    </w:p>
    <w:p w14:paraId="0D4E46F0" w14:textId="624F7417" w:rsidR="00106F85" w:rsidRPr="00514474" w:rsidRDefault="00106F85" w:rsidP="00431AF7">
      <w:pPr>
        <w:numPr>
          <w:ilvl w:val="0"/>
          <w:numId w:val="32"/>
        </w:numPr>
        <w:spacing w:line="276" w:lineRule="auto"/>
        <w:rPr>
          <w:rFonts w:ascii="Verdana" w:hAnsi="Verdana"/>
          <w:sz w:val="21"/>
          <w:szCs w:val="21"/>
        </w:rPr>
      </w:pPr>
      <w:r w:rsidRPr="00514474">
        <w:rPr>
          <w:rFonts w:ascii="Verdana" w:hAnsi="Verdana"/>
          <w:sz w:val="21"/>
          <w:szCs w:val="21"/>
        </w:rPr>
        <w:t xml:space="preserve">They set up appropriate staffing and funding arrangements, and oversee </w:t>
      </w:r>
      <w:r w:rsidR="003D739E" w:rsidRPr="00514474">
        <w:rPr>
          <w:rFonts w:ascii="Verdana" w:hAnsi="Verdana"/>
          <w:sz w:val="21"/>
          <w:szCs w:val="21"/>
        </w:rPr>
        <w:t>the Boxing Academy</w:t>
      </w:r>
      <w:r w:rsidRPr="00514474">
        <w:rPr>
          <w:rFonts w:ascii="Verdana" w:hAnsi="Verdana"/>
          <w:sz w:val="21"/>
          <w:szCs w:val="21"/>
        </w:rPr>
        <w:t>’s work for students with SEND</w:t>
      </w:r>
    </w:p>
    <w:p w14:paraId="0F040CD4" w14:textId="22C65786" w:rsidR="00106F85" w:rsidRPr="00514474" w:rsidRDefault="00106F85" w:rsidP="00431AF7">
      <w:pPr>
        <w:numPr>
          <w:ilvl w:val="0"/>
          <w:numId w:val="32"/>
        </w:numPr>
        <w:spacing w:line="276" w:lineRule="auto"/>
        <w:rPr>
          <w:rFonts w:ascii="Verdana" w:hAnsi="Verdana"/>
          <w:sz w:val="21"/>
          <w:szCs w:val="21"/>
        </w:rPr>
      </w:pPr>
      <w:r w:rsidRPr="00514474">
        <w:rPr>
          <w:rFonts w:ascii="Verdana" w:hAnsi="Verdana"/>
          <w:sz w:val="21"/>
          <w:szCs w:val="21"/>
        </w:rPr>
        <w:t>They are involved in the development and monitoring of this policy</w:t>
      </w:r>
    </w:p>
    <w:p w14:paraId="296CD7DD" w14:textId="46F63362" w:rsidR="00106F85" w:rsidRPr="00514474" w:rsidRDefault="00106F85" w:rsidP="00431AF7">
      <w:pPr>
        <w:numPr>
          <w:ilvl w:val="0"/>
          <w:numId w:val="32"/>
        </w:numPr>
        <w:spacing w:line="276" w:lineRule="auto"/>
        <w:rPr>
          <w:rFonts w:ascii="Verdana" w:hAnsi="Verdana"/>
          <w:sz w:val="21"/>
          <w:szCs w:val="21"/>
        </w:rPr>
      </w:pPr>
      <w:r w:rsidRPr="00514474">
        <w:rPr>
          <w:rFonts w:ascii="Verdana" w:hAnsi="Verdana"/>
          <w:sz w:val="21"/>
          <w:szCs w:val="21"/>
        </w:rPr>
        <w:t xml:space="preserve">SEND provision is an integral part of </w:t>
      </w:r>
      <w:r w:rsidR="003D739E" w:rsidRPr="00514474">
        <w:rPr>
          <w:rFonts w:ascii="Verdana" w:hAnsi="Verdana"/>
          <w:sz w:val="21"/>
          <w:szCs w:val="21"/>
        </w:rPr>
        <w:t xml:space="preserve">the Boxing Academy </w:t>
      </w:r>
      <w:r w:rsidRPr="00514474">
        <w:rPr>
          <w:rFonts w:ascii="Verdana" w:hAnsi="Verdana"/>
          <w:sz w:val="21"/>
          <w:szCs w:val="21"/>
        </w:rPr>
        <w:t>strategic plan</w:t>
      </w:r>
    </w:p>
    <w:p w14:paraId="4FA211A0" w14:textId="77777777" w:rsidR="00106F85" w:rsidRPr="00514474" w:rsidRDefault="00106F85" w:rsidP="00431AF7">
      <w:pPr>
        <w:numPr>
          <w:ilvl w:val="0"/>
          <w:numId w:val="32"/>
        </w:numPr>
        <w:spacing w:line="276" w:lineRule="auto"/>
        <w:rPr>
          <w:rFonts w:ascii="Verdana" w:hAnsi="Verdana"/>
          <w:sz w:val="21"/>
          <w:szCs w:val="21"/>
        </w:rPr>
      </w:pPr>
      <w:r w:rsidRPr="00514474">
        <w:rPr>
          <w:rFonts w:ascii="Verdana" w:hAnsi="Verdana"/>
          <w:sz w:val="21"/>
          <w:szCs w:val="21"/>
        </w:rPr>
        <w:t>The quality of SEND provision is regularly monitored.</w:t>
      </w:r>
    </w:p>
    <w:p w14:paraId="178B06E3" w14:textId="77777777" w:rsidR="00106F85" w:rsidRPr="00514474" w:rsidRDefault="00106F85" w:rsidP="00431AF7">
      <w:pPr>
        <w:spacing w:line="276" w:lineRule="auto"/>
        <w:rPr>
          <w:rFonts w:ascii="Verdana" w:hAnsi="Verdana"/>
          <w:sz w:val="21"/>
          <w:szCs w:val="21"/>
        </w:rPr>
      </w:pPr>
    </w:p>
    <w:p w14:paraId="7F0176DC" w14:textId="65BD3F45" w:rsidR="005B3428" w:rsidRPr="00514474" w:rsidRDefault="00106F85" w:rsidP="00431AF7">
      <w:pPr>
        <w:spacing w:line="276" w:lineRule="auto"/>
        <w:rPr>
          <w:rFonts w:ascii="Verdana" w:hAnsi="Verdana"/>
          <w:sz w:val="21"/>
          <w:szCs w:val="21"/>
        </w:rPr>
      </w:pPr>
      <w:r w:rsidRPr="00514474">
        <w:rPr>
          <w:rFonts w:ascii="Verdana" w:hAnsi="Verdana"/>
          <w:sz w:val="21"/>
          <w:szCs w:val="21"/>
        </w:rPr>
        <w:t xml:space="preserve">The </w:t>
      </w:r>
      <w:r w:rsidRPr="00514474">
        <w:rPr>
          <w:rFonts w:ascii="Verdana" w:hAnsi="Verdana"/>
          <w:b/>
          <w:sz w:val="21"/>
          <w:szCs w:val="21"/>
        </w:rPr>
        <w:t>Principal</w:t>
      </w:r>
      <w:r w:rsidRPr="00514474">
        <w:rPr>
          <w:rFonts w:ascii="Verdana" w:hAnsi="Verdana"/>
          <w:sz w:val="21"/>
          <w:szCs w:val="21"/>
        </w:rPr>
        <w:t xml:space="preserve"> in co-operation with the Governing body, has a legal responsibility for determining the policy and provision for students with SEND, and has responsibility for:</w:t>
      </w:r>
    </w:p>
    <w:p w14:paraId="6E7F53B8" w14:textId="77777777" w:rsidR="00D26BE6" w:rsidRPr="00514474" w:rsidRDefault="00D26BE6" w:rsidP="00431AF7">
      <w:pPr>
        <w:spacing w:line="276" w:lineRule="auto"/>
        <w:rPr>
          <w:rFonts w:ascii="Verdana" w:hAnsi="Verdana"/>
          <w:sz w:val="21"/>
          <w:szCs w:val="21"/>
        </w:rPr>
      </w:pPr>
    </w:p>
    <w:p w14:paraId="48C6F871" w14:textId="48A4F8EF" w:rsidR="00106F85" w:rsidRPr="00514474" w:rsidRDefault="00106F85" w:rsidP="00431AF7">
      <w:pPr>
        <w:numPr>
          <w:ilvl w:val="0"/>
          <w:numId w:val="33"/>
        </w:numPr>
        <w:spacing w:line="276" w:lineRule="auto"/>
        <w:rPr>
          <w:rFonts w:ascii="Verdana" w:hAnsi="Verdana"/>
          <w:sz w:val="21"/>
          <w:szCs w:val="21"/>
        </w:rPr>
      </w:pPr>
      <w:r w:rsidRPr="00514474">
        <w:rPr>
          <w:rFonts w:ascii="Verdana" w:hAnsi="Verdana"/>
          <w:sz w:val="21"/>
          <w:szCs w:val="21"/>
        </w:rPr>
        <w:t xml:space="preserve">Ensuring that the implementation of this policy and the effects of inclusion policies on </w:t>
      </w:r>
      <w:r w:rsidR="00FA2F63" w:rsidRPr="00514474">
        <w:rPr>
          <w:rFonts w:ascii="Verdana" w:hAnsi="Verdana"/>
          <w:sz w:val="21"/>
          <w:szCs w:val="21"/>
        </w:rPr>
        <w:t>the Boxing Academy</w:t>
      </w:r>
      <w:r w:rsidRPr="00514474">
        <w:rPr>
          <w:rFonts w:ascii="Verdana" w:hAnsi="Verdana"/>
          <w:sz w:val="21"/>
          <w:szCs w:val="21"/>
        </w:rPr>
        <w:t xml:space="preserve"> as a whole are monitored and evaluated and reported to the Governing body.</w:t>
      </w:r>
    </w:p>
    <w:p w14:paraId="1435EF81" w14:textId="379DDF22" w:rsidR="00106F85" w:rsidRPr="00514474" w:rsidRDefault="00106F85" w:rsidP="00431AF7">
      <w:pPr>
        <w:numPr>
          <w:ilvl w:val="0"/>
          <w:numId w:val="33"/>
        </w:numPr>
        <w:spacing w:line="276" w:lineRule="auto"/>
        <w:rPr>
          <w:rFonts w:ascii="Verdana" w:hAnsi="Verdana"/>
          <w:sz w:val="21"/>
          <w:szCs w:val="21"/>
        </w:rPr>
      </w:pPr>
      <w:r w:rsidRPr="00514474">
        <w:rPr>
          <w:rFonts w:ascii="Verdana" w:hAnsi="Verdana"/>
          <w:sz w:val="21"/>
          <w:szCs w:val="21"/>
        </w:rPr>
        <w:t xml:space="preserve">The management of all aspects of </w:t>
      </w:r>
      <w:r w:rsidR="00FA2F63" w:rsidRPr="00514474">
        <w:rPr>
          <w:rFonts w:ascii="Verdana" w:hAnsi="Verdana"/>
          <w:sz w:val="21"/>
          <w:szCs w:val="21"/>
        </w:rPr>
        <w:t>the Boxing Academy’s</w:t>
      </w:r>
      <w:r w:rsidRPr="00514474">
        <w:rPr>
          <w:rFonts w:ascii="Verdana" w:hAnsi="Verdana"/>
          <w:sz w:val="21"/>
          <w:szCs w:val="21"/>
        </w:rPr>
        <w:t xml:space="preserve"> work, including provision for students with SEND.</w:t>
      </w:r>
    </w:p>
    <w:p w14:paraId="7431E347" w14:textId="77777777" w:rsidR="00106F85" w:rsidRPr="00514474" w:rsidRDefault="00106F85" w:rsidP="00431AF7">
      <w:pPr>
        <w:numPr>
          <w:ilvl w:val="0"/>
          <w:numId w:val="33"/>
        </w:numPr>
        <w:spacing w:line="276" w:lineRule="auto"/>
        <w:rPr>
          <w:rFonts w:ascii="Verdana" w:hAnsi="Verdana"/>
          <w:sz w:val="21"/>
          <w:szCs w:val="21"/>
        </w:rPr>
      </w:pPr>
      <w:r w:rsidRPr="00514474">
        <w:rPr>
          <w:rFonts w:ascii="Verdana" w:hAnsi="Verdana"/>
          <w:sz w:val="21"/>
          <w:szCs w:val="21"/>
        </w:rPr>
        <w:t>Keeping the Governing body informed about SEND issues.</w:t>
      </w:r>
    </w:p>
    <w:p w14:paraId="38E91C92" w14:textId="1D1D8925" w:rsidR="00106F85" w:rsidRDefault="00106F85" w:rsidP="00431AF7">
      <w:pPr>
        <w:numPr>
          <w:ilvl w:val="0"/>
          <w:numId w:val="33"/>
        </w:numPr>
        <w:spacing w:line="276" w:lineRule="auto"/>
        <w:rPr>
          <w:rFonts w:ascii="Verdana" w:hAnsi="Verdana"/>
          <w:sz w:val="21"/>
          <w:szCs w:val="21"/>
        </w:rPr>
      </w:pPr>
      <w:r w:rsidRPr="00514474">
        <w:rPr>
          <w:rFonts w:ascii="Verdana" w:hAnsi="Verdana"/>
          <w:sz w:val="21"/>
          <w:szCs w:val="21"/>
        </w:rPr>
        <w:t>Working closely w</w:t>
      </w:r>
      <w:r w:rsidR="005B3428" w:rsidRPr="00514474">
        <w:rPr>
          <w:rFonts w:ascii="Verdana" w:hAnsi="Verdana"/>
          <w:sz w:val="21"/>
          <w:szCs w:val="21"/>
        </w:rPr>
        <w:t>ith the SEN personnel within the Boxing Academy</w:t>
      </w:r>
      <w:r w:rsidRPr="00514474">
        <w:rPr>
          <w:rFonts w:ascii="Verdana" w:hAnsi="Verdana"/>
          <w:sz w:val="21"/>
          <w:szCs w:val="21"/>
        </w:rPr>
        <w:t xml:space="preserve"> to ensure the provision for all students with SEND is effective and provides value for money. </w:t>
      </w:r>
    </w:p>
    <w:p w14:paraId="6ECED19D" w14:textId="77777777" w:rsidR="00514474" w:rsidRPr="00514474" w:rsidRDefault="00514474" w:rsidP="00431AF7">
      <w:pPr>
        <w:spacing w:line="276" w:lineRule="auto"/>
        <w:ind w:left="720"/>
        <w:rPr>
          <w:rFonts w:ascii="Verdana" w:hAnsi="Verdana"/>
          <w:sz w:val="21"/>
          <w:szCs w:val="21"/>
        </w:rPr>
      </w:pPr>
    </w:p>
    <w:p w14:paraId="7639DB11" w14:textId="6492DBF4" w:rsidR="005B3428" w:rsidRPr="00514474" w:rsidRDefault="00106F85" w:rsidP="00431AF7">
      <w:pPr>
        <w:spacing w:line="276" w:lineRule="auto"/>
        <w:rPr>
          <w:rFonts w:ascii="Verdana" w:hAnsi="Verdana"/>
          <w:sz w:val="21"/>
          <w:szCs w:val="21"/>
        </w:rPr>
      </w:pPr>
      <w:r w:rsidRPr="00514474">
        <w:rPr>
          <w:rFonts w:ascii="Verdana" w:hAnsi="Verdana"/>
          <w:sz w:val="21"/>
          <w:szCs w:val="21"/>
        </w:rPr>
        <w:lastRenderedPageBreak/>
        <w:t xml:space="preserve">The </w:t>
      </w:r>
      <w:r w:rsidR="00A21B39">
        <w:rPr>
          <w:rFonts w:ascii="Verdana" w:hAnsi="Verdana"/>
          <w:b/>
          <w:sz w:val="21"/>
          <w:szCs w:val="21"/>
        </w:rPr>
        <w:t>Lead for</w:t>
      </w:r>
      <w:r w:rsidR="006A66D6">
        <w:rPr>
          <w:rFonts w:ascii="Verdana" w:hAnsi="Verdana"/>
          <w:b/>
          <w:sz w:val="21"/>
          <w:szCs w:val="21"/>
        </w:rPr>
        <w:t xml:space="preserve"> Teaching and Learning </w:t>
      </w:r>
      <w:r w:rsidRPr="00514474">
        <w:rPr>
          <w:rFonts w:ascii="Verdana" w:hAnsi="Verdana"/>
          <w:sz w:val="21"/>
          <w:szCs w:val="21"/>
        </w:rPr>
        <w:t>relays the strategic direction of SEN as agreed by the leadership team and supports all SEND provision through the implementation of the SEN Pl</w:t>
      </w:r>
      <w:r w:rsidR="00D26BE6" w:rsidRPr="00514474">
        <w:rPr>
          <w:rFonts w:ascii="Verdana" w:hAnsi="Verdana"/>
          <w:sz w:val="21"/>
          <w:szCs w:val="21"/>
        </w:rPr>
        <w:t>an.</w:t>
      </w:r>
    </w:p>
    <w:p w14:paraId="25BBB3D4" w14:textId="77777777" w:rsidR="00D26BE6" w:rsidRPr="00514474" w:rsidRDefault="00D26BE6" w:rsidP="00431AF7">
      <w:pPr>
        <w:spacing w:line="276" w:lineRule="auto"/>
        <w:rPr>
          <w:rFonts w:ascii="Verdana" w:hAnsi="Verdana"/>
          <w:sz w:val="21"/>
          <w:szCs w:val="21"/>
        </w:rPr>
      </w:pPr>
    </w:p>
    <w:p w14:paraId="33119CA2" w14:textId="77777777" w:rsidR="00106F85" w:rsidRPr="00514474" w:rsidRDefault="00106F85" w:rsidP="00431AF7">
      <w:pPr>
        <w:numPr>
          <w:ilvl w:val="0"/>
          <w:numId w:val="31"/>
        </w:numPr>
        <w:spacing w:line="276" w:lineRule="auto"/>
        <w:rPr>
          <w:rFonts w:ascii="Verdana" w:hAnsi="Verdana"/>
          <w:sz w:val="21"/>
          <w:szCs w:val="21"/>
        </w:rPr>
      </w:pPr>
      <w:r w:rsidRPr="00514474">
        <w:rPr>
          <w:rFonts w:ascii="Verdana" w:hAnsi="Verdana"/>
          <w:sz w:val="21"/>
          <w:szCs w:val="21"/>
        </w:rPr>
        <w:t>Ensure that the day-to-day operation of this policy in line with guidance set down in the SEN Code of Practice (2015) is in place and operational</w:t>
      </w:r>
    </w:p>
    <w:p w14:paraId="45B2B41D" w14:textId="51E41C08" w:rsidR="00106F85" w:rsidRPr="00514474" w:rsidRDefault="00106F85" w:rsidP="00431AF7">
      <w:pPr>
        <w:numPr>
          <w:ilvl w:val="0"/>
          <w:numId w:val="31"/>
        </w:numPr>
        <w:spacing w:line="276" w:lineRule="auto"/>
        <w:rPr>
          <w:rFonts w:ascii="Verdana" w:hAnsi="Verdana"/>
          <w:sz w:val="21"/>
          <w:szCs w:val="21"/>
        </w:rPr>
      </w:pPr>
      <w:r w:rsidRPr="00514474">
        <w:rPr>
          <w:rFonts w:ascii="Verdana" w:hAnsi="Verdana"/>
          <w:sz w:val="21"/>
          <w:szCs w:val="21"/>
        </w:rPr>
        <w:t xml:space="preserve">Undertake the co-ordination </w:t>
      </w:r>
      <w:r w:rsidR="009E6FB7" w:rsidRPr="00514474">
        <w:rPr>
          <w:rFonts w:ascii="Verdana" w:hAnsi="Verdana"/>
          <w:sz w:val="21"/>
          <w:szCs w:val="21"/>
        </w:rPr>
        <w:t>of the</w:t>
      </w:r>
      <w:r w:rsidRPr="00514474">
        <w:rPr>
          <w:rFonts w:ascii="Verdana" w:hAnsi="Verdana"/>
          <w:sz w:val="21"/>
          <w:szCs w:val="21"/>
        </w:rPr>
        <w:t xml:space="preserve"> provision for students with SEND</w:t>
      </w:r>
    </w:p>
    <w:p w14:paraId="73B49E64" w14:textId="77777777" w:rsidR="00106F85" w:rsidRPr="00514474" w:rsidRDefault="00106F85" w:rsidP="00431AF7">
      <w:pPr>
        <w:numPr>
          <w:ilvl w:val="0"/>
          <w:numId w:val="31"/>
        </w:numPr>
        <w:spacing w:line="276" w:lineRule="auto"/>
        <w:rPr>
          <w:rFonts w:ascii="Verdana" w:hAnsi="Verdana"/>
          <w:sz w:val="21"/>
          <w:szCs w:val="21"/>
        </w:rPr>
      </w:pPr>
      <w:r w:rsidRPr="00514474">
        <w:rPr>
          <w:rFonts w:ascii="Verdana" w:hAnsi="Verdana"/>
          <w:sz w:val="21"/>
          <w:szCs w:val="21"/>
        </w:rPr>
        <w:t>Ensure an agreed, consistent approach is adopted</w:t>
      </w:r>
    </w:p>
    <w:p w14:paraId="732D44B5" w14:textId="77777777" w:rsidR="00106F85" w:rsidRPr="00514474" w:rsidRDefault="00106F85" w:rsidP="00431AF7">
      <w:pPr>
        <w:numPr>
          <w:ilvl w:val="0"/>
          <w:numId w:val="31"/>
        </w:numPr>
        <w:spacing w:line="276" w:lineRule="auto"/>
        <w:rPr>
          <w:rFonts w:ascii="Verdana" w:hAnsi="Verdana"/>
          <w:sz w:val="21"/>
          <w:szCs w:val="21"/>
        </w:rPr>
      </w:pPr>
      <w:r w:rsidRPr="00514474">
        <w:rPr>
          <w:rFonts w:ascii="Verdana" w:hAnsi="Verdana"/>
          <w:sz w:val="21"/>
          <w:szCs w:val="21"/>
        </w:rPr>
        <w:t>Liaise with and advise other staff</w:t>
      </w:r>
    </w:p>
    <w:p w14:paraId="2AB1C0A0" w14:textId="358848E3" w:rsidR="00106F85" w:rsidRPr="00514474" w:rsidRDefault="009E6FB7" w:rsidP="00431AF7">
      <w:pPr>
        <w:numPr>
          <w:ilvl w:val="0"/>
          <w:numId w:val="31"/>
        </w:numPr>
        <w:spacing w:line="276" w:lineRule="auto"/>
        <w:rPr>
          <w:rFonts w:ascii="Verdana" w:hAnsi="Verdana"/>
          <w:sz w:val="21"/>
          <w:szCs w:val="21"/>
        </w:rPr>
      </w:pPr>
      <w:r w:rsidRPr="00514474">
        <w:rPr>
          <w:rFonts w:ascii="Verdana" w:hAnsi="Verdana"/>
          <w:sz w:val="21"/>
          <w:szCs w:val="21"/>
        </w:rPr>
        <w:t>Support staff</w:t>
      </w:r>
      <w:r w:rsidR="00106F85" w:rsidRPr="00514474">
        <w:rPr>
          <w:rFonts w:ascii="Verdana" w:hAnsi="Verdana"/>
          <w:sz w:val="21"/>
          <w:szCs w:val="21"/>
        </w:rPr>
        <w:t xml:space="preserve"> in the identification of students with SEND</w:t>
      </w:r>
    </w:p>
    <w:p w14:paraId="0037911F" w14:textId="77777777" w:rsidR="00106F85" w:rsidRPr="00514474" w:rsidRDefault="00106F85" w:rsidP="00431AF7">
      <w:pPr>
        <w:numPr>
          <w:ilvl w:val="0"/>
          <w:numId w:val="31"/>
        </w:numPr>
        <w:spacing w:line="276" w:lineRule="auto"/>
        <w:rPr>
          <w:rFonts w:ascii="Verdana" w:hAnsi="Verdana"/>
          <w:sz w:val="21"/>
          <w:szCs w:val="21"/>
        </w:rPr>
      </w:pPr>
      <w:r w:rsidRPr="00514474">
        <w:rPr>
          <w:rFonts w:ascii="Verdana" w:hAnsi="Verdana"/>
          <w:sz w:val="21"/>
          <w:szCs w:val="21"/>
        </w:rPr>
        <w:t>Carry out detailed assessments and observations of students with SEND</w:t>
      </w:r>
    </w:p>
    <w:p w14:paraId="6EC70150" w14:textId="77777777" w:rsidR="00106F85" w:rsidRPr="00514474" w:rsidRDefault="00106F85" w:rsidP="00431AF7">
      <w:pPr>
        <w:numPr>
          <w:ilvl w:val="0"/>
          <w:numId w:val="30"/>
        </w:numPr>
        <w:spacing w:line="276" w:lineRule="auto"/>
        <w:rPr>
          <w:rFonts w:ascii="Verdana" w:hAnsi="Verdana"/>
          <w:sz w:val="21"/>
          <w:szCs w:val="21"/>
        </w:rPr>
      </w:pPr>
      <w:r w:rsidRPr="00514474">
        <w:rPr>
          <w:rFonts w:ascii="Verdana" w:hAnsi="Verdana"/>
          <w:sz w:val="21"/>
          <w:szCs w:val="21"/>
        </w:rPr>
        <w:t>Have learning plans in place for students with SEND with related reviews being carried out within given timescales</w:t>
      </w:r>
    </w:p>
    <w:p w14:paraId="638A5CF6" w14:textId="77777777" w:rsidR="00106F85" w:rsidRPr="00514474" w:rsidRDefault="00106F85" w:rsidP="00431AF7">
      <w:pPr>
        <w:numPr>
          <w:ilvl w:val="0"/>
          <w:numId w:val="30"/>
        </w:numPr>
        <w:spacing w:line="276" w:lineRule="auto"/>
        <w:rPr>
          <w:rFonts w:ascii="Verdana" w:hAnsi="Verdana"/>
          <w:sz w:val="21"/>
          <w:szCs w:val="21"/>
        </w:rPr>
      </w:pPr>
      <w:r w:rsidRPr="00514474">
        <w:rPr>
          <w:rFonts w:ascii="Verdana" w:hAnsi="Verdana"/>
          <w:sz w:val="21"/>
          <w:szCs w:val="21"/>
        </w:rPr>
        <w:t>Support teachers in devising and implementing strategies, setting targets appropriate to the needs of the students with SEND, advising on appropriate resources and materials for meeting identified need and on the effective use of materials and personnel in the classroom</w:t>
      </w:r>
    </w:p>
    <w:p w14:paraId="4E1D3E2E" w14:textId="25530712" w:rsidR="00106F85" w:rsidRPr="00514474" w:rsidRDefault="00106F85" w:rsidP="00431AF7">
      <w:pPr>
        <w:numPr>
          <w:ilvl w:val="0"/>
          <w:numId w:val="30"/>
        </w:numPr>
        <w:spacing w:line="276" w:lineRule="auto"/>
        <w:rPr>
          <w:rFonts w:ascii="Verdana" w:hAnsi="Verdana"/>
          <w:sz w:val="21"/>
          <w:szCs w:val="21"/>
        </w:rPr>
      </w:pPr>
      <w:r w:rsidRPr="00514474">
        <w:rPr>
          <w:rFonts w:ascii="Verdana" w:hAnsi="Verdana"/>
          <w:sz w:val="21"/>
          <w:szCs w:val="21"/>
        </w:rPr>
        <w:t xml:space="preserve">Liaise closely with parents of students with SEND to identify expected </w:t>
      </w:r>
      <w:r w:rsidR="009E6FB7" w:rsidRPr="00514474">
        <w:rPr>
          <w:rFonts w:ascii="Verdana" w:hAnsi="Verdana"/>
          <w:sz w:val="21"/>
          <w:szCs w:val="21"/>
        </w:rPr>
        <w:t>outcomes and to</w:t>
      </w:r>
      <w:r w:rsidRPr="00514474">
        <w:rPr>
          <w:rFonts w:ascii="Verdana" w:hAnsi="Verdana"/>
          <w:sz w:val="21"/>
          <w:szCs w:val="21"/>
        </w:rPr>
        <w:t xml:space="preserve"> discuss and agree on the strategies that are being used to support their child’s learning and to fully facilitate their involvement as partners in their child’s education</w:t>
      </w:r>
    </w:p>
    <w:p w14:paraId="52E74B5E" w14:textId="77777777" w:rsidR="00106F85" w:rsidRPr="00514474" w:rsidRDefault="00106F85" w:rsidP="00431AF7">
      <w:pPr>
        <w:numPr>
          <w:ilvl w:val="0"/>
          <w:numId w:val="30"/>
        </w:numPr>
        <w:spacing w:line="276" w:lineRule="auto"/>
        <w:rPr>
          <w:rFonts w:ascii="Verdana" w:hAnsi="Verdana"/>
          <w:sz w:val="21"/>
          <w:szCs w:val="21"/>
        </w:rPr>
      </w:pPr>
      <w:r w:rsidRPr="00514474">
        <w:rPr>
          <w:rFonts w:ascii="Verdana" w:hAnsi="Verdana"/>
          <w:sz w:val="21"/>
          <w:szCs w:val="21"/>
        </w:rPr>
        <w:t>Organise the preparation of paperwork in connection with any applications for statutory assessments towards an Education Health Care Plan.</w:t>
      </w:r>
    </w:p>
    <w:p w14:paraId="0E433B21" w14:textId="77777777" w:rsidR="00106F85" w:rsidRPr="00514474" w:rsidRDefault="00106F85" w:rsidP="00431AF7">
      <w:pPr>
        <w:numPr>
          <w:ilvl w:val="0"/>
          <w:numId w:val="30"/>
        </w:numPr>
        <w:spacing w:line="276" w:lineRule="auto"/>
        <w:rPr>
          <w:rFonts w:ascii="Verdana" w:hAnsi="Verdana"/>
          <w:sz w:val="21"/>
          <w:szCs w:val="21"/>
        </w:rPr>
      </w:pPr>
      <w:r w:rsidRPr="00514474">
        <w:rPr>
          <w:rFonts w:ascii="Verdana" w:hAnsi="Verdana"/>
          <w:sz w:val="21"/>
          <w:szCs w:val="21"/>
        </w:rPr>
        <w:t>Liaise with outside agencies, arranging meetings, and providing a link between these agencies, teachers, coaches and parents</w:t>
      </w:r>
    </w:p>
    <w:p w14:paraId="44401CA2" w14:textId="7D4302FF" w:rsidR="00106F85" w:rsidRPr="00514474" w:rsidRDefault="00106F85" w:rsidP="00431AF7">
      <w:pPr>
        <w:numPr>
          <w:ilvl w:val="0"/>
          <w:numId w:val="30"/>
        </w:numPr>
        <w:spacing w:line="276" w:lineRule="auto"/>
        <w:rPr>
          <w:rFonts w:ascii="Verdana" w:hAnsi="Verdana"/>
          <w:sz w:val="21"/>
          <w:szCs w:val="21"/>
        </w:rPr>
      </w:pPr>
      <w:r w:rsidRPr="00514474">
        <w:rPr>
          <w:rFonts w:ascii="Verdana" w:hAnsi="Verdana"/>
          <w:sz w:val="21"/>
          <w:szCs w:val="21"/>
        </w:rPr>
        <w:t>Maintain the SEND list and records</w:t>
      </w:r>
    </w:p>
    <w:p w14:paraId="6A973CCE" w14:textId="41C79DD3" w:rsidR="00106F85" w:rsidRPr="00514474" w:rsidRDefault="00106F85" w:rsidP="00431AF7">
      <w:pPr>
        <w:numPr>
          <w:ilvl w:val="0"/>
          <w:numId w:val="30"/>
        </w:numPr>
        <w:spacing w:line="276" w:lineRule="auto"/>
        <w:rPr>
          <w:rFonts w:ascii="Verdana" w:hAnsi="Verdana"/>
          <w:sz w:val="21"/>
          <w:szCs w:val="21"/>
        </w:rPr>
      </w:pPr>
      <w:r w:rsidRPr="00514474">
        <w:rPr>
          <w:rFonts w:ascii="Verdana" w:hAnsi="Verdana"/>
          <w:sz w:val="21"/>
          <w:szCs w:val="21"/>
        </w:rPr>
        <w:t xml:space="preserve">Assist in the monitoring and evaluation of progress of students with SEND through the use of </w:t>
      </w:r>
      <w:r w:rsidR="009E6FB7" w:rsidRPr="00514474">
        <w:rPr>
          <w:rFonts w:ascii="Verdana" w:hAnsi="Verdana"/>
          <w:sz w:val="21"/>
          <w:szCs w:val="21"/>
        </w:rPr>
        <w:t xml:space="preserve">the Boxing Academy’s </w:t>
      </w:r>
      <w:r w:rsidRPr="00514474">
        <w:rPr>
          <w:rFonts w:ascii="Verdana" w:hAnsi="Verdana"/>
          <w:sz w:val="21"/>
          <w:szCs w:val="21"/>
        </w:rPr>
        <w:t xml:space="preserve">performance tracking systems </w:t>
      </w:r>
    </w:p>
    <w:p w14:paraId="47048F64" w14:textId="77777777" w:rsidR="00106F85" w:rsidRPr="00514474" w:rsidRDefault="00106F85" w:rsidP="00431AF7">
      <w:pPr>
        <w:numPr>
          <w:ilvl w:val="0"/>
          <w:numId w:val="30"/>
        </w:numPr>
        <w:spacing w:line="276" w:lineRule="auto"/>
        <w:rPr>
          <w:rFonts w:ascii="Verdana" w:hAnsi="Verdana"/>
          <w:sz w:val="21"/>
          <w:szCs w:val="21"/>
        </w:rPr>
      </w:pPr>
      <w:r w:rsidRPr="00514474">
        <w:rPr>
          <w:rFonts w:ascii="Verdana" w:hAnsi="Verdana"/>
          <w:sz w:val="21"/>
          <w:szCs w:val="21"/>
        </w:rPr>
        <w:t>Contribute to and supporting the in-service training of staff</w:t>
      </w:r>
    </w:p>
    <w:p w14:paraId="14FDC007" w14:textId="41A3303A" w:rsidR="00106F85" w:rsidRPr="00514474" w:rsidRDefault="00106F85" w:rsidP="00431AF7">
      <w:pPr>
        <w:numPr>
          <w:ilvl w:val="0"/>
          <w:numId w:val="30"/>
        </w:numPr>
        <w:spacing w:line="276" w:lineRule="auto"/>
        <w:rPr>
          <w:rFonts w:ascii="Verdana" w:hAnsi="Verdana"/>
          <w:sz w:val="21"/>
          <w:szCs w:val="21"/>
        </w:rPr>
      </w:pPr>
      <w:r w:rsidRPr="00514474">
        <w:rPr>
          <w:rFonts w:ascii="Verdana" w:hAnsi="Verdana"/>
          <w:sz w:val="21"/>
          <w:szCs w:val="21"/>
        </w:rPr>
        <w:t xml:space="preserve">Liaise with the SENCOs in mainstream schools to help provide a smooth transition to </w:t>
      </w:r>
      <w:r w:rsidR="009E6FB7" w:rsidRPr="00514474">
        <w:rPr>
          <w:rFonts w:ascii="Verdana" w:hAnsi="Verdana"/>
          <w:sz w:val="21"/>
          <w:szCs w:val="21"/>
        </w:rPr>
        <w:t>the Boxing Academy.</w:t>
      </w:r>
    </w:p>
    <w:p w14:paraId="65BC9812" w14:textId="77777777" w:rsidR="00106F85" w:rsidRPr="00514474" w:rsidRDefault="00106F85" w:rsidP="00431AF7">
      <w:pPr>
        <w:spacing w:line="276" w:lineRule="auto"/>
        <w:rPr>
          <w:rFonts w:ascii="Verdana" w:hAnsi="Verdana"/>
          <w:sz w:val="21"/>
          <w:szCs w:val="21"/>
        </w:rPr>
      </w:pPr>
    </w:p>
    <w:p w14:paraId="249612D7" w14:textId="18ED615F" w:rsidR="005B3428" w:rsidRPr="00514474" w:rsidRDefault="00106F85" w:rsidP="00431AF7">
      <w:pPr>
        <w:spacing w:line="276" w:lineRule="auto"/>
        <w:rPr>
          <w:rFonts w:ascii="Verdana" w:hAnsi="Verdana"/>
          <w:sz w:val="21"/>
          <w:szCs w:val="21"/>
        </w:rPr>
      </w:pPr>
      <w:r w:rsidRPr="00514474">
        <w:rPr>
          <w:rFonts w:ascii="Verdana" w:hAnsi="Verdana"/>
          <w:sz w:val="21"/>
          <w:szCs w:val="21"/>
        </w:rPr>
        <w:t xml:space="preserve">All </w:t>
      </w:r>
      <w:r w:rsidRPr="00514474">
        <w:rPr>
          <w:rFonts w:ascii="Verdana" w:hAnsi="Verdana"/>
          <w:b/>
          <w:bCs/>
          <w:sz w:val="21"/>
          <w:szCs w:val="21"/>
        </w:rPr>
        <w:t xml:space="preserve">Teachers </w:t>
      </w:r>
      <w:r w:rsidRPr="00514474">
        <w:rPr>
          <w:rFonts w:ascii="Verdana" w:hAnsi="Verdana"/>
          <w:sz w:val="21"/>
          <w:szCs w:val="21"/>
        </w:rPr>
        <w:t>are responsible for:</w:t>
      </w:r>
    </w:p>
    <w:p w14:paraId="12573D02" w14:textId="77777777" w:rsidR="00D26BE6" w:rsidRPr="00514474" w:rsidRDefault="00D26BE6" w:rsidP="00431AF7">
      <w:pPr>
        <w:spacing w:line="276" w:lineRule="auto"/>
        <w:rPr>
          <w:rFonts w:ascii="Verdana" w:hAnsi="Verdana"/>
          <w:sz w:val="21"/>
          <w:szCs w:val="21"/>
        </w:rPr>
      </w:pPr>
    </w:p>
    <w:p w14:paraId="445E88B4" w14:textId="77777777" w:rsidR="00106F85" w:rsidRPr="00514474" w:rsidRDefault="00106F85" w:rsidP="00431AF7">
      <w:pPr>
        <w:numPr>
          <w:ilvl w:val="0"/>
          <w:numId w:val="34"/>
        </w:numPr>
        <w:spacing w:line="276" w:lineRule="auto"/>
        <w:rPr>
          <w:rFonts w:ascii="Verdana" w:hAnsi="Verdana"/>
          <w:sz w:val="21"/>
          <w:szCs w:val="21"/>
        </w:rPr>
      </w:pPr>
      <w:r w:rsidRPr="00514474">
        <w:rPr>
          <w:rFonts w:ascii="Verdana" w:hAnsi="Verdana"/>
          <w:sz w:val="21"/>
          <w:szCs w:val="21"/>
        </w:rPr>
        <w:t>Providing high quality teaching and setting high expectations for student achievement</w:t>
      </w:r>
    </w:p>
    <w:p w14:paraId="79AF34C8" w14:textId="77777777" w:rsidR="00106F85" w:rsidRPr="00514474" w:rsidRDefault="00106F85" w:rsidP="00431AF7">
      <w:pPr>
        <w:numPr>
          <w:ilvl w:val="0"/>
          <w:numId w:val="34"/>
        </w:numPr>
        <w:spacing w:line="276" w:lineRule="auto"/>
        <w:rPr>
          <w:rFonts w:ascii="Verdana" w:hAnsi="Verdana"/>
          <w:sz w:val="21"/>
          <w:szCs w:val="21"/>
        </w:rPr>
      </w:pPr>
      <w:r w:rsidRPr="00514474">
        <w:rPr>
          <w:rFonts w:ascii="Verdana" w:hAnsi="Verdana"/>
          <w:sz w:val="21"/>
          <w:szCs w:val="21"/>
        </w:rPr>
        <w:t>Planning to meet the needs of all students in learning and to remove barriers to student learning and achievement through differentiated and personalised teaching/learning</w:t>
      </w:r>
    </w:p>
    <w:p w14:paraId="5188E33A" w14:textId="5488132D" w:rsidR="00106F85" w:rsidRDefault="00106F85" w:rsidP="00431AF7">
      <w:pPr>
        <w:numPr>
          <w:ilvl w:val="0"/>
          <w:numId w:val="34"/>
        </w:numPr>
        <w:spacing w:line="276" w:lineRule="auto"/>
        <w:rPr>
          <w:rFonts w:ascii="Verdana" w:hAnsi="Verdana"/>
          <w:sz w:val="21"/>
          <w:szCs w:val="21"/>
        </w:rPr>
      </w:pPr>
      <w:r w:rsidRPr="00514474">
        <w:rPr>
          <w:rFonts w:ascii="Verdana" w:hAnsi="Verdana"/>
          <w:sz w:val="21"/>
          <w:szCs w:val="21"/>
        </w:rPr>
        <w:t>Including students with SEND in the classroom and applying advice/ strategies/ resources/ support mechanisms from the student’s learning plan and/or those provided by SEN staff members.</w:t>
      </w:r>
    </w:p>
    <w:p w14:paraId="03549B24" w14:textId="77777777" w:rsidR="00CE5EFA" w:rsidRPr="00514474" w:rsidRDefault="00CE5EFA" w:rsidP="00CE5EFA">
      <w:pPr>
        <w:spacing w:line="276" w:lineRule="auto"/>
        <w:rPr>
          <w:rFonts w:ascii="Verdana" w:hAnsi="Verdana"/>
          <w:sz w:val="21"/>
          <w:szCs w:val="21"/>
        </w:rPr>
      </w:pPr>
    </w:p>
    <w:p w14:paraId="0B820A9B" w14:textId="77777777" w:rsidR="00106F85" w:rsidRPr="00514474" w:rsidRDefault="00106F85" w:rsidP="00431AF7">
      <w:pPr>
        <w:numPr>
          <w:ilvl w:val="0"/>
          <w:numId w:val="34"/>
        </w:numPr>
        <w:spacing w:line="276" w:lineRule="auto"/>
        <w:rPr>
          <w:rFonts w:ascii="Verdana" w:hAnsi="Verdana"/>
          <w:sz w:val="21"/>
          <w:szCs w:val="21"/>
        </w:rPr>
      </w:pPr>
      <w:r w:rsidRPr="00514474">
        <w:rPr>
          <w:rFonts w:ascii="Verdana" w:hAnsi="Verdana"/>
          <w:sz w:val="21"/>
          <w:szCs w:val="21"/>
        </w:rPr>
        <w:t>Seeking advice/guidance and/or use the expertise of SEN specialists and the team of coaches for strategies and resourcing to support learning.</w:t>
      </w:r>
    </w:p>
    <w:p w14:paraId="16DD8A51" w14:textId="77777777" w:rsidR="00106F85" w:rsidRPr="00514474" w:rsidRDefault="00106F85" w:rsidP="00431AF7">
      <w:pPr>
        <w:numPr>
          <w:ilvl w:val="0"/>
          <w:numId w:val="37"/>
        </w:numPr>
        <w:spacing w:line="276" w:lineRule="auto"/>
        <w:rPr>
          <w:rFonts w:ascii="Verdana" w:hAnsi="Verdana"/>
          <w:sz w:val="21"/>
          <w:szCs w:val="21"/>
        </w:rPr>
      </w:pPr>
      <w:r w:rsidRPr="00514474">
        <w:rPr>
          <w:rFonts w:ascii="Verdana" w:hAnsi="Verdana"/>
          <w:sz w:val="21"/>
          <w:szCs w:val="21"/>
        </w:rPr>
        <w:t>When needed, giving feedback to parents of students with SEND</w:t>
      </w:r>
    </w:p>
    <w:p w14:paraId="4C100D22" w14:textId="77777777" w:rsidR="00106F85" w:rsidRPr="00514474" w:rsidRDefault="00106F85" w:rsidP="00431AF7">
      <w:pPr>
        <w:numPr>
          <w:ilvl w:val="0"/>
          <w:numId w:val="37"/>
        </w:numPr>
        <w:spacing w:line="276" w:lineRule="auto"/>
        <w:rPr>
          <w:rFonts w:ascii="Verdana" w:hAnsi="Verdana"/>
          <w:sz w:val="21"/>
          <w:szCs w:val="21"/>
        </w:rPr>
      </w:pPr>
      <w:r w:rsidRPr="00514474">
        <w:rPr>
          <w:rFonts w:ascii="Verdana" w:hAnsi="Verdana"/>
          <w:sz w:val="21"/>
          <w:szCs w:val="21"/>
        </w:rPr>
        <w:t>Making themselves aware of this policy and procedures for identifying, monitoring and supporting students with SEND</w:t>
      </w:r>
    </w:p>
    <w:p w14:paraId="1ED4A4AD" w14:textId="77777777" w:rsidR="00106F85" w:rsidRDefault="00106F85" w:rsidP="00431AF7">
      <w:pPr>
        <w:spacing w:line="276" w:lineRule="auto"/>
        <w:rPr>
          <w:rFonts w:ascii="Verdana" w:hAnsi="Verdana"/>
          <w:sz w:val="21"/>
          <w:szCs w:val="21"/>
        </w:rPr>
      </w:pPr>
    </w:p>
    <w:p w14:paraId="1F1E380F" w14:textId="77777777" w:rsidR="00A21B39" w:rsidRPr="00514474" w:rsidRDefault="00A21B39" w:rsidP="00431AF7">
      <w:pPr>
        <w:spacing w:line="276" w:lineRule="auto"/>
        <w:rPr>
          <w:rFonts w:ascii="Verdana" w:hAnsi="Verdana"/>
          <w:sz w:val="21"/>
          <w:szCs w:val="21"/>
        </w:rPr>
      </w:pPr>
    </w:p>
    <w:p w14:paraId="5EBE33B9" w14:textId="7771756D" w:rsidR="00106F85" w:rsidRPr="00514474" w:rsidRDefault="009E6FB7" w:rsidP="00431AF7">
      <w:pPr>
        <w:spacing w:line="276" w:lineRule="auto"/>
        <w:rPr>
          <w:rFonts w:ascii="Verdana" w:hAnsi="Verdana"/>
          <w:sz w:val="21"/>
          <w:szCs w:val="21"/>
        </w:rPr>
      </w:pPr>
      <w:r w:rsidRPr="00514474">
        <w:rPr>
          <w:rFonts w:ascii="Verdana" w:hAnsi="Verdana"/>
          <w:b/>
          <w:bCs/>
          <w:sz w:val="21"/>
          <w:szCs w:val="21"/>
        </w:rPr>
        <w:lastRenderedPageBreak/>
        <w:t>Pod Leaders</w:t>
      </w:r>
      <w:r w:rsidR="00106F85" w:rsidRPr="00514474">
        <w:rPr>
          <w:rFonts w:ascii="Verdana" w:hAnsi="Verdana"/>
          <w:b/>
          <w:bCs/>
          <w:sz w:val="21"/>
          <w:szCs w:val="21"/>
        </w:rPr>
        <w:t xml:space="preserve"> </w:t>
      </w:r>
      <w:r w:rsidR="00106F85" w:rsidRPr="00514474">
        <w:rPr>
          <w:rFonts w:ascii="Verdana" w:hAnsi="Verdana"/>
          <w:sz w:val="21"/>
          <w:szCs w:val="21"/>
        </w:rPr>
        <w:t>have responsibilities for:</w:t>
      </w:r>
    </w:p>
    <w:p w14:paraId="37CC32DE" w14:textId="77777777" w:rsidR="00D26BE6" w:rsidRPr="00514474" w:rsidRDefault="00D26BE6" w:rsidP="00431AF7">
      <w:pPr>
        <w:spacing w:line="276" w:lineRule="auto"/>
        <w:rPr>
          <w:rFonts w:ascii="Verdana" w:hAnsi="Verdana"/>
          <w:sz w:val="21"/>
          <w:szCs w:val="21"/>
        </w:rPr>
      </w:pPr>
    </w:p>
    <w:p w14:paraId="41D326DC" w14:textId="77777777" w:rsidR="00106F85" w:rsidRPr="00514474" w:rsidRDefault="00106F85" w:rsidP="00431AF7">
      <w:pPr>
        <w:numPr>
          <w:ilvl w:val="0"/>
          <w:numId w:val="35"/>
        </w:numPr>
        <w:spacing w:line="276" w:lineRule="auto"/>
        <w:rPr>
          <w:rFonts w:ascii="Verdana" w:hAnsi="Verdana"/>
          <w:sz w:val="21"/>
          <w:szCs w:val="21"/>
        </w:rPr>
      </w:pPr>
      <w:r w:rsidRPr="00514474">
        <w:rPr>
          <w:rFonts w:ascii="Verdana" w:hAnsi="Verdana"/>
          <w:sz w:val="21"/>
          <w:szCs w:val="21"/>
        </w:rPr>
        <w:t>Being fully aware of this policy and the procedures for identifying, assessing and making provision for students with SEN</w:t>
      </w:r>
    </w:p>
    <w:p w14:paraId="5C8699EA" w14:textId="77777777" w:rsidR="00106F85" w:rsidRPr="00514474" w:rsidRDefault="00106F85" w:rsidP="00431AF7">
      <w:pPr>
        <w:numPr>
          <w:ilvl w:val="0"/>
          <w:numId w:val="35"/>
        </w:numPr>
        <w:spacing w:line="276" w:lineRule="auto"/>
        <w:rPr>
          <w:rFonts w:ascii="Verdana" w:hAnsi="Verdana"/>
          <w:sz w:val="21"/>
          <w:szCs w:val="21"/>
        </w:rPr>
      </w:pPr>
      <w:r w:rsidRPr="00514474">
        <w:rPr>
          <w:rFonts w:ascii="Verdana" w:hAnsi="Verdana"/>
          <w:sz w:val="21"/>
          <w:szCs w:val="21"/>
        </w:rPr>
        <w:t>Giving feedback to teachers about students' responses to tasks and strategies and use this information to support the development of provision for individual students</w:t>
      </w:r>
    </w:p>
    <w:p w14:paraId="32CB979A" w14:textId="32D3A699" w:rsidR="00106F85" w:rsidRPr="00514474" w:rsidRDefault="00106F85" w:rsidP="00431AF7">
      <w:pPr>
        <w:numPr>
          <w:ilvl w:val="0"/>
          <w:numId w:val="35"/>
        </w:numPr>
        <w:spacing w:line="276" w:lineRule="auto"/>
        <w:rPr>
          <w:rFonts w:ascii="Verdana" w:hAnsi="Verdana"/>
          <w:sz w:val="21"/>
          <w:szCs w:val="21"/>
        </w:rPr>
      </w:pPr>
      <w:r w:rsidRPr="00514474">
        <w:rPr>
          <w:rFonts w:ascii="Verdana" w:hAnsi="Verdana"/>
          <w:sz w:val="21"/>
          <w:szCs w:val="21"/>
        </w:rPr>
        <w:t xml:space="preserve">Carrying out their duties as directed by the </w:t>
      </w:r>
      <w:r w:rsidR="00D26BE6" w:rsidRPr="00514474">
        <w:rPr>
          <w:rFonts w:ascii="Verdana" w:hAnsi="Verdana"/>
          <w:sz w:val="21"/>
          <w:szCs w:val="21"/>
        </w:rPr>
        <w:t>Assistant SENCO</w:t>
      </w:r>
      <w:r w:rsidR="009E6FB7" w:rsidRPr="00514474">
        <w:rPr>
          <w:rFonts w:ascii="Verdana" w:hAnsi="Verdana"/>
          <w:sz w:val="21"/>
          <w:szCs w:val="21"/>
        </w:rPr>
        <w:t>,</w:t>
      </w:r>
      <w:r w:rsidRPr="00514474">
        <w:rPr>
          <w:rFonts w:ascii="Verdana" w:hAnsi="Verdana"/>
          <w:sz w:val="21"/>
          <w:szCs w:val="21"/>
        </w:rPr>
        <w:t xml:space="preserve"> that includes</w:t>
      </w:r>
      <w:r w:rsidR="009E6FB7" w:rsidRPr="00514474">
        <w:rPr>
          <w:rFonts w:ascii="Verdana" w:hAnsi="Verdana"/>
          <w:sz w:val="21"/>
          <w:szCs w:val="21"/>
        </w:rPr>
        <w:t xml:space="preserve"> </w:t>
      </w:r>
      <w:r w:rsidRPr="00514474">
        <w:rPr>
          <w:rFonts w:ascii="Verdana" w:hAnsi="Verdana"/>
          <w:sz w:val="21"/>
          <w:szCs w:val="21"/>
        </w:rPr>
        <w:t>provision of in class support</w:t>
      </w:r>
      <w:r w:rsidR="009E6FB7" w:rsidRPr="00514474">
        <w:rPr>
          <w:rFonts w:ascii="Verdana" w:hAnsi="Verdana"/>
          <w:sz w:val="21"/>
          <w:szCs w:val="21"/>
        </w:rPr>
        <w:t>.</w:t>
      </w:r>
    </w:p>
    <w:p w14:paraId="4783B082" w14:textId="77777777" w:rsidR="00106F85" w:rsidRPr="00514474" w:rsidRDefault="00106F85" w:rsidP="00431AF7">
      <w:pPr>
        <w:spacing w:line="276" w:lineRule="auto"/>
        <w:rPr>
          <w:rFonts w:ascii="Verdana" w:hAnsi="Verdana"/>
          <w:sz w:val="21"/>
          <w:szCs w:val="21"/>
        </w:rPr>
      </w:pPr>
    </w:p>
    <w:p w14:paraId="39A51177" w14:textId="50D70579" w:rsidR="009E6FB7" w:rsidRPr="00514474" w:rsidRDefault="009E6FB7" w:rsidP="00431AF7">
      <w:pPr>
        <w:pStyle w:val="ListParagraph"/>
        <w:numPr>
          <w:ilvl w:val="0"/>
          <w:numId w:val="18"/>
        </w:numPr>
        <w:spacing w:line="276" w:lineRule="auto"/>
        <w:outlineLvl w:val="0"/>
        <w:rPr>
          <w:rFonts w:ascii="Verdana" w:hAnsi="Verdana"/>
          <w:b/>
          <w:bCs/>
          <w:sz w:val="21"/>
          <w:szCs w:val="21"/>
        </w:rPr>
      </w:pPr>
      <w:r w:rsidRPr="00514474">
        <w:rPr>
          <w:rFonts w:ascii="Verdana" w:hAnsi="Verdana"/>
          <w:b/>
          <w:bCs/>
          <w:sz w:val="21"/>
          <w:szCs w:val="21"/>
        </w:rPr>
        <w:t xml:space="preserve">Data </w:t>
      </w:r>
      <w:r w:rsidR="001A1142" w:rsidRPr="00514474">
        <w:rPr>
          <w:rFonts w:ascii="Verdana" w:hAnsi="Verdana"/>
          <w:b/>
          <w:bCs/>
          <w:sz w:val="21"/>
          <w:szCs w:val="21"/>
        </w:rPr>
        <w:t>storage</w:t>
      </w:r>
    </w:p>
    <w:p w14:paraId="6DB2ADD4" w14:textId="3677EEF4" w:rsidR="00106F85" w:rsidRPr="00514474" w:rsidRDefault="00106F85" w:rsidP="00431AF7">
      <w:pPr>
        <w:spacing w:line="276" w:lineRule="auto"/>
        <w:rPr>
          <w:rFonts w:ascii="Verdana" w:hAnsi="Verdana"/>
          <w:sz w:val="21"/>
          <w:szCs w:val="21"/>
        </w:rPr>
      </w:pPr>
      <w:r w:rsidRPr="00514474">
        <w:rPr>
          <w:rFonts w:ascii="Verdana" w:hAnsi="Verdana"/>
          <w:sz w:val="21"/>
          <w:szCs w:val="21"/>
        </w:rPr>
        <w:t xml:space="preserve">All Individual Pupil Data and Information is stored in the Students File in the </w:t>
      </w:r>
      <w:r w:rsidR="001A1142" w:rsidRPr="00514474">
        <w:rPr>
          <w:rFonts w:ascii="Verdana" w:hAnsi="Verdana"/>
          <w:sz w:val="21"/>
          <w:szCs w:val="21"/>
        </w:rPr>
        <w:t>school o</w:t>
      </w:r>
      <w:r w:rsidRPr="00514474">
        <w:rPr>
          <w:rFonts w:ascii="Verdana" w:hAnsi="Verdana"/>
          <w:sz w:val="21"/>
          <w:szCs w:val="21"/>
        </w:rPr>
        <w:t>ffice. SEND information is stored within Pupils Files and on the Academ</w:t>
      </w:r>
      <w:r w:rsidR="001A1142" w:rsidRPr="00514474">
        <w:rPr>
          <w:rFonts w:ascii="Verdana" w:hAnsi="Verdana"/>
          <w:sz w:val="21"/>
          <w:szCs w:val="21"/>
        </w:rPr>
        <w:t>y’s</w:t>
      </w:r>
      <w:r w:rsidRPr="00514474">
        <w:rPr>
          <w:rFonts w:ascii="Verdana" w:hAnsi="Verdana"/>
          <w:sz w:val="21"/>
          <w:szCs w:val="21"/>
        </w:rPr>
        <w:t xml:space="preserve"> MIS.  There are also individual files kept on SEND and Safeguarding in a secure cabinet in the</w:t>
      </w:r>
      <w:r w:rsidR="00A21B39">
        <w:rPr>
          <w:rFonts w:ascii="Verdana" w:hAnsi="Verdana"/>
          <w:sz w:val="21"/>
          <w:szCs w:val="21"/>
        </w:rPr>
        <w:t xml:space="preserve"> </w:t>
      </w:r>
      <w:r w:rsidR="001A1142" w:rsidRPr="00514474">
        <w:rPr>
          <w:rFonts w:ascii="Verdana" w:hAnsi="Verdana"/>
          <w:sz w:val="21"/>
          <w:szCs w:val="21"/>
        </w:rPr>
        <w:t>office.</w:t>
      </w:r>
      <w:r w:rsidR="00CE5EFA">
        <w:rPr>
          <w:rFonts w:ascii="Verdana" w:hAnsi="Verdana"/>
          <w:sz w:val="21"/>
          <w:szCs w:val="21"/>
        </w:rPr>
        <w:t xml:space="preserve"> All aspects of the Boxing Academy’s data storage are fully GDPR-compliant. </w:t>
      </w:r>
    </w:p>
    <w:p w14:paraId="7AC3863D" w14:textId="77777777" w:rsidR="00106F85" w:rsidRPr="00514474" w:rsidRDefault="00106F85" w:rsidP="00431AF7">
      <w:pPr>
        <w:spacing w:line="276" w:lineRule="auto"/>
        <w:rPr>
          <w:rFonts w:ascii="Verdana" w:hAnsi="Verdana"/>
          <w:sz w:val="21"/>
          <w:szCs w:val="21"/>
        </w:rPr>
      </w:pPr>
      <w:r w:rsidRPr="00514474">
        <w:rPr>
          <w:rFonts w:ascii="Verdana" w:hAnsi="Verdana"/>
          <w:sz w:val="21"/>
          <w:szCs w:val="21"/>
        </w:rPr>
        <w:t xml:space="preserve"> </w:t>
      </w:r>
    </w:p>
    <w:p w14:paraId="55A83D48" w14:textId="788778A2" w:rsidR="00106F85" w:rsidRPr="00514474" w:rsidRDefault="00106F85" w:rsidP="00431AF7">
      <w:pPr>
        <w:pStyle w:val="ListParagraph"/>
        <w:numPr>
          <w:ilvl w:val="0"/>
          <w:numId w:val="18"/>
        </w:numPr>
        <w:spacing w:line="276" w:lineRule="auto"/>
        <w:outlineLvl w:val="0"/>
        <w:rPr>
          <w:rFonts w:ascii="Verdana" w:hAnsi="Verdana"/>
          <w:b/>
          <w:sz w:val="21"/>
          <w:szCs w:val="21"/>
        </w:rPr>
      </w:pPr>
      <w:r w:rsidRPr="00514474">
        <w:rPr>
          <w:rFonts w:ascii="Verdana" w:hAnsi="Verdana"/>
          <w:b/>
          <w:sz w:val="21"/>
          <w:szCs w:val="21"/>
        </w:rPr>
        <w:t>Dealing with complaints</w:t>
      </w:r>
    </w:p>
    <w:p w14:paraId="3243C880" w14:textId="537E40F3" w:rsidR="00106F85" w:rsidRPr="00514474" w:rsidRDefault="00106F85" w:rsidP="00431AF7">
      <w:pPr>
        <w:spacing w:line="276" w:lineRule="auto"/>
        <w:rPr>
          <w:rFonts w:ascii="Verdana" w:hAnsi="Verdana"/>
          <w:sz w:val="21"/>
          <w:szCs w:val="21"/>
        </w:rPr>
      </w:pPr>
      <w:r w:rsidRPr="00514474">
        <w:rPr>
          <w:rFonts w:ascii="Verdana" w:hAnsi="Verdana"/>
          <w:sz w:val="21"/>
          <w:szCs w:val="21"/>
        </w:rPr>
        <w:t xml:space="preserve">If any parent or child wishes to make a complaint about the </w:t>
      </w:r>
      <w:proofErr w:type="gramStart"/>
      <w:r w:rsidRPr="00514474">
        <w:rPr>
          <w:rFonts w:ascii="Verdana" w:hAnsi="Verdana"/>
          <w:sz w:val="21"/>
          <w:szCs w:val="21"/>
        </w:rPr>
        <w:t>school</w:t>
      </w:r>
      <w:proofErr w:type="gramEnd"/>
      <w:r w:rsidRPr="00514474">
        <w:rPr>
          <w:rFonts w:ascii="Verdana" w:hAnsi="Verdana"/>
          <w:sz w:val="21"/>
          <w:szCs w:val="21"/>
        </w:rPr>
        <w:t xml:space="preserve"> they should in the first instance arrange to meet and talk with the </w:t>
      </w:r>
      <w:r w:rsidR="006A66D6">
        <w:rPr>
          <w:rFonts w:ascii="Verdana" w:hAnsi="Verdana"/>
          <w:sz w:val="21"/>
          <w:szCs w:val="21"/>
        </w:rPr>
        <w:t>Head of Teaching and Learning</w:t>
      </w:r>
      <w:r w:rsidRPr="00514474">
        <w:rPr>
          <w:rFonts w:ascii="Verdana" w:hAnsi="Verdana"/>
          <w:sz w:val="21"/>
          <w:szCs w:val="21"/>
        </w:rPr>
        <w:t>. If, following that meeting they are still unhappy with the outcomes they should follow the guidance as set down in the school’s complaints policy that can be found on the school’s website or, request a paper copy.</w:t>
      </w:r>
    </w:p>
    <w:p w14:paraId="6D6FAC11" w14:textId="77777777" w:rsidR="00106F85" w:rsidRPr="00514474" w:rsidRDefault="00106F85" w:rsidP="00431AF7">
      <w:pPr>
        <w:spacing w:line="276" w:lineRule="auto"/>
        <w:rPr>
          <w:rFonts w:ascii="Verdana" w:hAnsi="Verdana"/>
          <w:b/>
          <w:sz w:val="21"/>
          <w:szCs w:val="21"/>
        </w:rPr>
      </w:pPr>
    </w:p>
    <w:p w14:paraId="6AD9A9AF" w14:textId="2BF9A65A" w:rsidR="00106F85" w:rsidRPr="00514474" w:rsidRDefault="00106F85" w:rsidP="00431AF7">
      <w:pPr>
        <w:pStyle w:val="ListParagraph"/>
        <w:numPr>
          <w:ilvl w:val="0"/>
          <w:numId w:val="18"/>
        </w:numPr>
        <w:spacing w:line="276" w:lineRule="auto"/>
        <w:outlineLvl w:val="0"/>
        <w:rPr>
          <w:rFonts w:ascii="Verdana" w:hAnsi="Verdana"/>
          <w:b/>
          <w:sz w:val="21"/>
          <w:szCs w:val="21"/>
        </w:rPr>
      </w:pPr>
      <w:r w:rsidRPr="00514474">
        <w:rPr>
          <w:rFonts w:ascii="Verdana" w:hAnsi="Verdana"/>
          <w:b/>
          <w:sz w:val="21"/>
          <w:szCs w:val="21"/>
        </w:rPr>
        <w:t>Bullying</w:t>
      </w:r>
    </w:p>
    <w:p w14:paraId="7834CDEB" w14:textId="77777777" w:rsidR="00106F85" w:rsidRPr="00514474" w:rsidRDefault="00106F85" w:rsidP="00431AF7">
      <w:pPr>
        <w:spacing w:line="276" w:lineRule="auto"/>
        <w:rPr>
          <w:rFonts w:ascii="Verdana" w:hAnsi="Verdana"/>
          <w:sz w:val="21"/>
          <w:szCs w:val="21"/>
        </w:rPr>
      </w:pPr>
      <w:r w:rsidRPr="00514474">
        <w:rPr>
          <w:rFonts w:ascii="Verdana" w:hAnsi="Verdana"/>
          <w:sz w:val="21"/>
          <w:szCs w:val="21"/>
        </w:rPr>
        <w:t>The school has an active bullying policy and practice shows that bullying is dealt with in a speedy and timely manner with all outcomes available for scrutiny. The school’s policy can be found on the school’s website or a request for a paper copy may be made.</w:t>
      </w:r>
    </w:p>
    <w:p w14:paraId="797EA4AA" w14:textId="77777777" w:rsidR="0055341C" w:rsidRPr="00514474" w:rsidRDefault="0055341C" w:rsidP="00431AF7">
      <w:pPr>
        <w:spacing w:line="276" w:lineRule="auto"/>
        <w:rPr>
          <w:rFonts w:ascii="Verdana" w:hAnsi="Verdana"/>
          <w:sz w:val="21"/>
          <w:szCs w:val="21"/>
          <w:lang w:val="en-US"/>
        </w:rPr>
      </w:pPr>
    </w:p>
    <w:sectPr w:rsidR="0055341C" w:rsidRPr="00514474" w:rsidSect="00EF4BC7">
      <w:headerReference w:type="default" r:id="rId8"/>
      <w:footerReference w:type="default" r:id="rId9"/>
      <w:pgSz w:w="11909" w:h="16834" w:code="9"/>
      <w:pgMar w:top="1686" w:right="720" w:bottom="1424"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DB11D" w14:textId="77777777" w:rsidR="00515E17" w:rsidRDefault="00515E17">
      <w:r>
        <w:separator/>
      </w:r>
    </w:p>
  </w:endnote>
  <w:endnote w:type="continuationSeparator" w:id="0">
    <w:p w14:paraId="60C72BEC" w14:textId="77777777" w:rsidR="00515E17" w:rsidRDefault="00515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5"/>
      <w:gridCol w:w="3827"/>
      <w:gridCol w:w="1361"/>
    </w:tblGrid>
    <w:tr w:rsidR="00F52842" w:rsidRPr="0025275F" w14:paraId="144F3389" w14:textId="77777777" w:rsidTr="00F52842">
      <w:trPr>
        <w:trHeight w:val="272"/>
      </w:trPr>
      <w:tc>
        <w:tcPr>
          <w:tcW w:w="5495" w:type="dxa"/>
        </w:tcPr>
        <w:p w14:paraId="15B8A74F" w14:textId="5B56B0D9" w:rsidR="00F52842" w:rsidRPr="0025275F" w:rsidRDefault="00F52842" w:rsidP="00F52842">
          <w:pPr>
            <w:pStyle w:val="BodyText"/>
            <w:ind w:right="-675"/>
            <w:jc w:val="left"/>
            <w:rPr>
              <w:rFonts w:ascii="Verdana" w:hAnsi="Verdana" w:cs="Arial"/>
              <w:b w:val="0"/>
              <w:bCs/>
              <w:sz w:val="18"/>
              <w:szCs w:val="18"/>
            </w:rPr>
          </w:pPr>
          <w:r w:rsidRPr="0025275F">
            <w:rPr>
              <w:rFonts w:ascii="Verdana" w:hAnsi="Verdana" w:cs="Arial"/>
              <w:b w:val="0"/>
              <w:bCs/>
              <w:sz w:val="18"/>
              <w:szCs w:val="18"/>
            </w:rPr>
            <w:t>Document: Special Educational Needs Policy</w:t>
          </w:r>
        </w:p>
      </w:tc>
      <w:tc>
        <w:tcPr>
          <w:tcW w:w="3827" w:type="dxa"/>
        </w:tcPr>
        <w:p w14:paraId="33752334" w14:textId="7C32E740" w:rsidR="00034F28" w:rsidRPr="0025275F" w:rsidRDefault="00F52842" w:rsidP="00F52842">
          <w:pPr>
            <w:pStyle w:val="BodyText"/>
            <w:tabs>
              <w:tab w:val="clear" w:pos="-1890"/>
              <w:tab w:val="left" w:pos="0"/>
            </w:tabs>
            <w:ind w:right="0"/>
            <w:jc w:val="left"/>
            <w:rPr>
              <w:rFonts w:ascii="Verdana" w:hAnsi="Verdana" w:cs="Arial"/>
              <w:b w:val="0"/>
              <w:bCs/>
              <w:sz w:val="18"/>
              <w:szCs w:val="18"/>
            </w:rPr>
          </w:pPr>
          <w:r>
            <w:rPr>
              <w:rFonts w:ascii="Verdana" w:hAnsi="Verdana" w:cs="Arial"/>
              <w:b w:val="0"/>
              <w:bCs/>
              <w:sz w:val="18"/>
              <w:szCs w:val="18"/>
            </w:rPr>
            <w:t xml:space="preserve">Review date: </w:t>
          </w:r>
          <w:r w:rsidR="00874A2B">
            <w:rPr>
              <w:rFonts w:ascii="Verdana" w:hAnsi="Verdana" w:cs="Arial"/>
              <w:b w:val="0"/>
              <w:bCs/>
              <w:sz w:val="18"/>
              <w:szCs w:val="18"/>
            </w:rPr>
            <w:t>Autumn 2025</w:t>
          </w:r>
        </w:p>
      </w:tc>
      <w:tc>
        <w:tcPr>
          <w:tcW w:w="1361" w:type="dxa"/>
        </w:tcPr>
        <w:p w14:paraId="67F74642" w14:textId="48385080" w:rsidR="00F52842" w:rsidRPr="0025275F" w:rsidRDefault="00F52842" w:rsidP="00F52842">
          <w:pPr>
            <w:pStyle w:val="BodyText"/>
            <w:tabs>
              <w:tab w:val="clear" w:pos="-1890"/>
              <w:tab w:val="left" w:pos="0"/>
            </w:tabs>
            <w:ind w:right="-167"/>
            <w:jc w:val="left"/>
            <w:rPr>
              <w:rFonts w:ascii="Verdana" w:hAnsi="Verdana" w:cs="Arial"/>
              <w:b w:val="0"/>
              <w:bCs/>
              <w:sz w:val="18"/>
              <w:szCs w:val="18"/>
            </w:rPr>
          </w:pPr>
          <w:r w:rsidRPr="0025275F">
            <w:rPr>
              <w:rFonts w:ascii="Verdana" w:hAnsi="Verdana" w:cs="Arial"/>
              <w:b w:val="0"/>
              <w:bCs/>
              <w:sz w:val="18"/>
              <w:szCs w:val="18"/>
            </w:rPr>
            <w:t xml:space="preserve">Page </w:t>
          </w:r>
          <w:r w:rsidRPr="0025275F">
            <w:rPr>
              <w:rFonts w:ascii="Verdana" w:hAnsi="Verdana"/>
              <w:b w:val="0"/>
              <w:sz w:val="18"/>
              <w:szCs w:val="18"/>
              <w:lang w:eastAsia="en-GB"/>
            </w:rPr>
            <w:fldChar w:fldCharType="begin"/>
          </w:r>
          <w:r w:rsidRPr="0025275F">
            <w:rPr>
              <w:rFonts w:ascii="Verdana" w:hAnsi="Verdana"/>
              <w:b w:val="0"/>
              <w:sz w:val="18"/>
              <w:szCs w:val="18"/>
              <w:lang w:eastAsia="en-GB"/>
            </w:rPr>
            <w:instrText xml:space="preserve">PAGE  </w:instrText>
          </w:r>
          <w:r w:rsidRPr="0025275F">
            <w:rPr>
              <w:rFonts w:ascii="Verdana" w:hAnsi="Verdana"/>
              <w:b w:val="0"/>
              <w:sz w:val="18"/>
              <w:szCs w:val="18"/>
              <w:lang w:eastAsia="en-GB"/>
            </w:rPr>
            <w:fldChar w:fldCharType="separate"/>
          </w:r>
          <w:r>
            <w:rPr>
              <w:rFonts w:ascii="Verdana" w:hAnsi="Verdana"/>
              <w:b w:val="0"/>
              <w:noProof/>
              <w:sz w:val="18"/>
              <w:szCs w:val="18"/>
              <w:lang w:eastAsia="en-GB"/>
            </w:rPr>
            <w:t>8</w:t>
          </w:r>
          <w:r w:rsidRPr="0025275F">
            <w:rPr>
              <w:rFonts w:ascii="Verdana" w:hAnsi="Verdana"/>
              <w:b w:val="0"/>
              <w:sz w:val="18"/>
              <w:szCs w:val="18"/>
              <w:lang w:eastAsia="en-GB"/>
            </w:rPr>
            <w:fldChar w:fldCharType="end"/>
          </w:r>
          <w:r w:rsidRPr="0025275F">
            <w:rPr>
              <w:rFonts w:ascii="Verdana" w:hAnsi="Verdana" w:cs="Arial"/>
              <w:b w:val="0"/>
              <w:bCs/>
              <w:sz w:val="18"/>
              <w:szCs w:val="18"/>
            </w:rPr>
            <w:t xml:space="preserve"> of 8</w:t>
          </w:r>
        </w:p>
      </w:tc>
    </w:tr>
  </w:tbl>
  <w:p w14:paraId="3208BB4E" w14:textId="77777777" w:rsidR="002A56F1" w:rsidRPr="0025275F" w:rsidRDefault="002A56F1" w:rsidP="002A56F1">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FD284" w14:textId="77777777" w:rsidR="00515E17" w:rsidRDefault="00515E17">
      <w:r>
        <w:separator/>
      </w:r>
    </w:p>
  </w:footnote>
  <w:footnote w:type="continuationSeparator" w:id="0">
    <w:p w14:paraId="7F5A466E" w14:textId="77777777" w:rsidR="00515E17" w:rsidRDefault="00515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2DA8" w14:textId="25799F19" w:rsidR="00F15083" w:rsidRDefault="004324C5" w:rsidP="00F15083">
    <w:pPr>
      <w:pStyle w:val="Header"/>
      <w:jc w:val="right"/>
    </w:pPr>
    <w:r>
      <w:rPr>
        <w:noProof/>
        <w:lang w:eastAsia="en-GB"/>
      </w:rPr>
      <w:drawing>
        <wp:anchor distT="0" distB="0" distL="114300" distR="114300" simplePos="0" relativeHeight="251658240" behindDoc="0" locked="0" layoutInCell="1" allowOverlap="1" wp14:anchorId="05012AA1" wp14:editId="3D6F8492">
          <wp:simplePos x="0" y="0"/>
          <wp:positionH relativeFrom="column">
            <wp:posOffset>4686300</wp:posOffset>
          </wp:positionH>
          <wp:positionV relativeFrom="page">
            <wp:posOffset>308610</wp:posOffset>
          </wp:positionV>
          <wp:extent cx="1938020" cy="654050"/>
          <wp:effectExtent l="0" t="0" r="0" b="6350"/>
          <wp:wrapTight wrapText="bothSides">
            <wp:wrapPolygon edited="0">
              <wp:start x="0" y="0"/>
              <wp:lineTo x="0" y="20971"/>
              <wp:lineTo x="21232" y="20971"/>
              <wp:lineTo x="21232"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02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083">
      <w:t xml:space="preserve"> </w:t>
    </w:r>
  </w:p>
  <w:p w14:paraId="6B366F72" w14:textId="77777777" w:rsidR="008E2564" w:rsidRDefault="008E25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2FA"/>
    <w:multiLevelType w:val="hybridMultilevel"/>
    <w:tmpl w:val="A272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450"/>
    <w:multiLevelType w:val="hybridMultilevel"/>
    <w:tmpl w:val="D4B4B84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05FD76FB"/>
    <w:multiLevelType w:val="hybridMultilevel"/>
    <w:tmpl w:val="93FC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96B31"/>
    <w:multiLevelType w:val="hybridMultilevel"/>
    <w:tmpl w:val="12022E4A"/>
    <w:lvl w:ilvl="0" w:tplc="D7600500">
      <w:start w:val="1"/>
      <w:numFmt w:val="lowerRoman"/>
      <w:lvlText w:val="%1)"/>
      <w:lvlJc w:val="right"/>
      <w:pPr>
        <w:ind w:left="360" w:hanging="360"/>
      </w:pPr>
      <w:rPr>
        <w:rFonts w:hint="default"/>
      </w:rPr>
    </w:lvl>
    <w:lvl w:ilvl="1" w:tplc="04090003" w:tentative="1">
      <w:start w:val="1"/>
      <w:numFmt w:val="bullet"/>
      <w:lvlText w:val="o"/>
      <w:lvlJc w:val="left"/>
      <w:pPr>
        <w:ind w:left="9" w:hanging="360"/>
      </w:pPr>
      <w:rPr>
        <w:rFonts w:ascii="Courier New" w:hAnsi="Courier New" w:cs="Courier New" w:hint="default"/>
      </w:rPr>
    </w:lvl>
    <w:lvl w:ilvl="2" w:tplc="04090005" w:tentative="1">
      <w:start w:val="1"/>
      <w:numFmt w:val="bullet"/>
      <w:lvlText w:val=""/>
      <w:lvlJc w:val="left"/>
      <w:pPr>
        <w:ind w:left="729" w:hanging="360"/>
      </w:pPr>
      <w:rPr>
        <w:rFonts w:ascii="Wingdings" w:hAnsi="Wingdings" w:hint="default"/>
      </w:rPr>
    </w:lvl>
    <w:lvl w:ilvl="3" w:tplc="04090001" w:tentative="1">
      <w:start w:val="1"/>
      <w:numFmt w:val="bullet"/>
      <w:lvlText w:val=""/>
      <w:lvlJc w:val="left"/>
      <w:pPr>
        <w:ind w:left="1449" w:hanging="360"/>
      </w:pPr>
      <w:rPr>
        <w:rFonts w:ascii="Symbol" w:hAnsi="Symbol" w:hint="default"/>
      </w:rPr>
    </w:lvl>
    <w:lvl w:ilvl="4" w:tplc="04090003" w:tentative="1">
      <w:start w:val="1"/>
      <w:numFmt w:val="bullet"/>
      <w:lvlText w:val="o"/>
      <w:lvlJc w:val="left"/>
      <w:pPr>
        <w:ind w:left="2169" w:hanging="360"/>
      </w:pPr>
      <w:rPr>
        <w:rFonts w:ascii="Courier New" w:hAnsi="Courier New" w:cs="Courier New" w:hint="default"/>
      </w:rPr>
    </w:lvl>
    <w:lvl w:ilvl="5" w:tplc="04090005" w:tentative="1">
      <w:start w:val="1"/>
      <w:numFmt w:val="bullet"/>
      <w:lvlText w:val=""/>
      <w:lvlJc w:val="left"/>
      <w:pPr>
        <w:ind w:left="2889" w:hanging="360"/>
      </w:pPr>
      <w:rPr>
        <w:rFonts w:ascii="Wingdings" w:hAnsi="Wingdings" w:hint="default"/>
      </w:rPr>
    </w:lvl>
    <w:lvl w:ilvl="6" w:tplc="04090001" w:tentative="1">
      <w:start w:val="1"/>
      <w:numFmt w:val="bullet"/>
      <w:lvlText w:val=""/>
      <w:lvlJc w:val="left"/>
      <w:pPr>
        <w:ind w:left="3609" w:hanging="360"/>
      </w:pPr>
      <w:rPr>
        <w:rFonts w:ascii="Symbol" w:hAnsi="Symbol" w:hint="default"/>
      </w:rPr>
    </w:lvl>
    <w:lvl w:ilvl="7" w:tplc="04090003" w:tentative="1">
      <w:start w:val="1"/>
      <w:numFmt w:val="bullet"/>
      <w:lvlText w:val="o"/>
      <w:lvlJc w:val="left"/>
      <w:pPr>
        <w:ind w:left="4329" w:hanging="360"/>
      </w:pPr>
      <w:rPr>
        <w:rFonts w:ascii="Courier New" w:hAnsi="Courier New" w:cs="Courier New" w:hint="default"/>
      </w:rPr>
    </w:lvl>
    <w:lvl w:ilvl="8" w:tplc="04090005" w:tentative="1">
      <w:start w:val="1"/>
      <w:numFmt w:val="bullet"/>
      <w:lvlText w:val=""/>
      <w:lvlJc w:val="left"/>
      <w:pPr>
        <w:ind w:left="5049" w:hanging="360"/>
      </w:pPr>
      <w:rPr>
        <w:rFonts w:ascii="Wingdings" w:hAnsi="Wingdings" w:hint="default"/>
      </w:rPr>
    </w:lvl>
  </w:abstractNum>
  <w:abstractNum w:abstractNumId="4" w15:restartNumberingAfterBreak="0">
    <w:nsid w:val="092E54D5"/>
    <w:multiLevelType w:val="hybridMultilevel"/>
    <w:tmpl w:val="762846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3138A"/>
    <w:multiLevelType w:val="hybridMultilevel"/>
    <w:tmpl w:val="93802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1034FA"/>
    <w:multiLevelType w:val="hybridMultilevel"/>
    <w:tmpl w:val="0E180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16734B"/>
    <w:multiLevelType w:val="hybridMultilevel"/>
    <w:tmpl w:val="B598F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1A10A3"/>
    <w:multiLevelType w:val="hybridMultilevel"/>
    <w:tmpl w:val="C234D4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9" w:hanging="360"/>
      </w:pPr>
    </w:lvl>
    <w:lvl w:ilvl="2" w:tplc="0409001B" w:tentative="1">
      <w:start w:val="1"/>
      <w:numFmt w:val="lowerRoman"/>
      <w:lvlText w:val="%3."/>
      <w:lvlJc w:val="right"/>
      <w:pPr>
        <w:ind w:left="729" w:hanging="180"/>
      </w:pPr>
    </w:lvl>
    <w:lvl w:ilvl="3" w:tplc="0409000F" w:tentative="1">
      <w:start w:val="1"/>
      <w:numFmt w:val="decimal"/>
      <w:lvlText w:val="%4."/>
      <w:lvlJc w:val="left"/>
      <w:pPr>
        <w:ind w:left="1449" w:hanging="360"/>
      </w:pPr>
    </w:lvl>
    <w:lvl w:ilvl="4" w:tplc="04090019" w:tentative="1">
      <w:start w:val="1"/>
      <w:numFmt w:val="lowerLetter"/>
      <w:lvlText w:val="%5."/>
      <w:lvlJc w:val="left"/>
      <w:pPr>
        <w:ind w:left="2169" w:hanging="360"/>
      </w:pPr>
    </w:lvl>
    <w:lvl w:ilvl="5" w:tplc="0409001B" w:tentative="1">
      <w:start w:val="1"/>
      <w:numFmt w:val="lowerRoman"/>
      <w:lvlText w:val="%6."/>
      <w:lvlJc w:val="right"/>
      <w:pPr>
        <w:ind w:left="2889" w:hanging="180"/>
      </w:pPr>
    </w:lvl>
    <w:lvl w:ilvl="6" w:tplc="0409000F" w:tentative="1">
      <w:start w:val="1"/>
      <w:numFmt w:val="decimal"/>
      <w:lvlText w:val="%7."/>
      <w:lvlJc w:val="left"/>
      <w:pPr>
        <w:ind w:left="3609" w:hanging="360"/>
      </w:pPr>
    </w:lvl>
    <w:lvl w:ilvl="7" w:tplc="04090019" w:tentative="1">
      <w:start w:val="1"/>
      <w:numFmt w:val="lowerLetter"/>
      <w:lvlText w:val="%8."/>
      <w:lvlJc w:val="left"/>
      <w:pPr>
        <w:ind w:left="4329" w:hanging="360"/>
      </w:pPr>
    </w:lvl>
    <w:lvl w:ilvl="8" w:tplc="0409001B" w:tentative="1">
      <w:start w:val="1"/>
      <w:numFmt w:val="lowerRoman"/>
      <w:lvlText w:val="%9."/>
      <w:lvlJc w:val="right"/>
      <w:pPr>
        <w:ind w:left="5049" w:hanging="180"/>
      </w:pPr>
    </w:lvl>
  </w:abstractNum>
  <w:abstractNum w:abstractNumId="9" w15:restartNumberingAfterBreak="0">
    <w:nsid w:val="0CFB1CC2"/>
    <w:multiLevelType w:val="hybridMultilevel"/>
    <w:tmpl w:val="CC48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C3656D"/>
    <w:multiLevelType w:val="hybridMultilevel"/>
    <w:tmpl w:val="992E0BE8"/>
    <w:lvl w:ilvl="0" w:tplc="0F5A37F2">
      <w:numFmt w:val="bullet"/>
      <w:lvlText w:val="·"/>
      <w:lvlJc w:val="left"/>
      <w:pPr>
        <w:ind w:left="880" w:hanging="52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F4A63"/>
    <w:multiLevelType w:val="hybridMultilevel"/>
    <w:tmpl w:val="E70446D0"/>
    <w:lvl w:ilvl="0" w:tplc="04090001">
      <w:start w:val="1"/>
      <w:numFmt w:val="bullet"/>
      <w:lvlText w:val=""/>
      <w:lvlJc w:val="left"/>
      <w:pPr>
        <w:ind w:left="1791" w:hanging="360"/>
      </w:pPr>
      <w:rPr>
        <w:rFonts w:ascii="Symbol" w:hAnsi="Symbol"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12" w15:restartNumberingAfterBreak="0">
    <w:nsid w:val="116A411B"/>
    <w:multiLevelType w:val="hybridMultilevel"/>
    <w:tmpl w:val="E94C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892193"/>
    <w:multiLevelType w:val="hybridMultilevel"/>
    <w:tmpl w:val="77509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C93C7D"/>
    <w:multiLevelType w:val="hybridMultilevel"/>
    <w:tmpl w:val="9DC6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A83207"/>
    <w:multiLevelType w:val="hybridMultilevel"/>
    <w:tmpl w:val="F2880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FF53D4"/>
    <w:multiLevelType w:val="hybridMultilevel"/>
    <w:tmpl w:val="5866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422292"/>
    <w:multiLevelType w:val="hybridMultilevel"/>
    <w:tmpl w:val="BDD64A80"/>
    <w:lvl w:ilvl="0" w:tplc="0F5A37F2">
      <w:numFmt w:val="bullet"/>
      <w:lvlText w:val="·"/>
      <w:lvlJc w:val="left"/>
      <w:pPr>
        <w:ind w:left="880" w:hanging="520"/>
      </w:pPr>
      <w:rPr>
        <w:rFonts w:ascii="Verdana" w:eastAsia="Times New Roman"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91787A"/>
    <w:multiLevelType w:val="hybridMultilevel"/>
    <w:tmpl w:val="42CE6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A3463C3"/>
    <w:multiLevelType w:val="hybridMultilevel"/>
    <w:tmpl w:val="F14228F8"/>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FE0958"/>
    <w:multiLevelType w:val="hybridMultilevel"/>
    <w:tmpl w:val="3E94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055367"/>
    <w:multiLevelType w:val="hybridMultilevel"/>
    <w:tmpl w:val="15804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68D3901"/>
    <w:multiLevelType w:val="hybridMultilevel"/>
    <w:tmpl w:val="3B82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B94D9E"/>
    <w:multiLevelType w:val="hybridMultilevel"/>
    <w:tmpl w:val="E55E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122337"/>
    <w:multiLevelType w:val="hybridMultilevel"/>
    <w:tmpl w:val="7E064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F120AC"/>
    <w:multiLevelType w:val="hybridMultilevel"/>
    <w:tmpl w:val="39E45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F04787"/>
    <w:multiLevelType w:val="hybridMultilevel"/>
    <w:tmpl w:val="CDDE70AE"/>
    <w:lvl w:ilvl="0" w:tplc="4D04FF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27746F5"/>
    <w:multiLevelType w:val="hybridMultilevel"/>
    <w:tmpl w:val="9886C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2BC1C77"/>
    <w:multiLevelType w:val="hybridMultilevel"/>
    <w:tmpl w:val="63D45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594225A"/>
    <w:multiLevelType w:val="hybridMultilevel"/>
    <w:tmpl w:val="7E064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75E3DF2"/>
    <w:multiLevelType w:val="hybridMultilevel"/>
    <w:tmpl w:val="588EBB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9" w:hanging="360"/>
      </w:pPr>
      <w:rPr>
        <w:rFonts w:ascii="Courier New" w:hAnsi="Courier New" w:cs="Courier New" w:hint="default"/>
      </w:rPr>
    </w:lvl>
    <w:lvl w:ilvl="2" w:tplc="04090005" w:tentative="1">
      <w:start w:val="1"/>
      <w:numFmt w:val="bullet"/>
      <w:lvlText w:val=""/>
      <w:lvlJc w:val="left"/>
      <w:pPr>
        <w:ind w:left="729" w:hanging="360"/>
      </w:pPr>
      <w:rPr>
        <w:rFonts w:ascii="Wingdings" w:hAnsi="Wingdings" w:hint="default"/>
      </w:rPr>
    </w:lvl>
    <w:lvl w:ilvl="3" w:tplc="04090001" w:tentative="1">
      <w:start w:val="1"/>
      <w:numFmt w:val="bullet"/>
      <w:lvlText w:val=""/>
      <w:lvlJc w:val="left"/>
      <w:pPr>
        <w:ind w:left="1449" w:hanging="360"/>
      </w:pPr>
      <w:rPr>
        <w:rFonts w:ascii="Symbol" w:hAnsi="Symbol" w:hint="default"/>
      </w:rPr>
    </w:lvl>
    <w:lvl w:ilvl="4" w:tplc="04090003" w:tentative="1">
      <w:start w:val="1"/>
      <w:numFmt w:val="bullet"/>
      <w:lvlText w:val="o"/>
      <w:lvlJc w:val="left"/>
      <w:pPr>
        <w:ind w:left="2169" w:hanging="360"/>
      </w:pPr>
      <w:rPr>
        <w:rFonts w:ascii="Courier New" w:hAnsi="Courier New" w:cs="Courier New" w:hint="default"/>
      </w:rPr>
    </w:lvl>
    <w:lvl w:ilvl="5" w:tplc="04090005" w:tentative="1">
      <w:start w:val="1"/>
      <w:numFmt w:val="bullet"/>
      <w:lvlText w:val=""/>
      <w:lvlJc w:val="left"/>
      <w:pPr>
        <w:ind w:left="2889" w:hanging="360"/>
      </w:pPr>
      <w:rPr>
        <w:rFonts w:ascii="Wingdings" w:hAnsi="Wingdings" w:hint="default"/>
      </w:rPr>
    </w:lvl>
    <w:lvl w:ilvl="6" w:tplc="04090001" w:tentative="1">
      <w:start w:val="1"/>
      <w:numFmt w:val="bullet"/>
      <w:lvlText w:val=""/>
      <w:lvlJc w:val="left"/>
      <w:pPr>
        <w:ind w:left="3609" w:hanging="360"/>
      </w:pPr>
      <w:rPr>
        <w:rFonts w:ascii="Symbol" w:hAnsi="Symbol" w:hint="default"/>
      </w:rPr>
    </w:lvl>
    <w:lvl w:ilvl="7" w:tplc="04090003" w:tentative="1">
      <w:start w:val="1"/>
      <w:numFmt w:val="bullet"/>
      <w:lvlText w:val="o"/>
      <w:lvlJc w:val="left"/>
      <w:pPr>
        <w:ind w:left="4329" w:hanging="360"/>
      </w:pPr>
      <w:rPr>
        <w:rFonts w:ascii="Courier New" w:hAnsi="Courier New" w:cs="Courier New" w:hint="default"/>
      </w:rPr>
    </w:lvl>
    <w:lvl w:ilvl="8" w:tplc="04090005" w:tentative="1">
      <w:start w:val="1"/>
      <w:numFmt w:val="bullet"/>
      <w:lvlText w:val=""/>
      <w:lvlJc w:val="left"/>
      <w:pPr>
        <w:ind w:left="5049" w:hanging="360"/>
      </w:pPr>
      <w:rPr>
        <w:rFonts w:ascii="Wingdings" w:hAnsi="Wingdings" w:hint="default"/>
      </w:rPr>
    </w:lvl>
  </w:abstractNum>
  <w:abstractNum w:abstractNumId="31" w15:restartNumberingAfterBreak="0">
    <w:nsid w:val="3D52303A"/>
    <w:multiLevelType w:val="hybridMultilevel"/>
    <w:tmpl w:val="9E5CCAAC"/>
    <w:lvl w:ilvl="0" w:tplc="04090001">
      <w:start w:val="1"/>
      <w:numFmt w:val="bullet"/>
      <w:lvlText w:val=""/>
      <w:lvlJc w:val="left"/>
      <w:pPr>
        <w:ind w:left="-351" w:hanging="360"/>
      </w:pPr>
      <w:rPr>
        <w:rFonts w:ascii="Symbol" w:hAnsi="Symbol" w:hint="default"/>
      </w:rPr>
    </w:lvl>
    <w:lvl w:ilvl="1" w:tplc="04090003" w:tentative="1">
      <w:start w:val="1"/>
      <w:numFmt w:val="bullet"/>
      <w:lvlText w:val="o"/>
      <w:lvlJc w:val="left"/>
      <w:pPr>
        <w:ind w:left="369" w:hanging="360"/>
      </w:pPr>
      <w:rPr>
        <w:rFonts w:ascii="Courier New" w:hAnsi="Courier New" w:cs="Courier New" w:hint="default"/>
      </w:rPr>
    </w:lvl>
    <w:lvl w:ilvl="2" w:tplc="04090005" w:tentative="1">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32" w15:restartNumberingAfterBreak="0">
    <w:nsid w:val="41F750CB"/>
    <w:multiLevelType w:val="hybridMultilevel"/>
    <w:tmpl w:val="80AA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CE1E37"/>
    <w:multiLevelType w:val="hybridMultilevel"/>
    <w:tmpl w:val="9FBEE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86270C"/>
    <w:multiLevelType w:val="hybridMultilevel"/>
    <w:tmpl w:val="52EA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FD5D07"/>
    <w:multiLevelType w:val="hybridMultilevel"/>
    <w:tmpl w:val="BAD2B112"/>
    <w:lvl w:ilvl="0" w:tplc="4A6CA148">
      <w:start w:val="4"/>
      <w:numFmt w:val="decimal"/>
      <w:lvlText w:val="%1h"/>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C63F83"/>
    <w:multiLevelType w:val="hybridMultilevel"/>
    <w:tmpl w:val="1D302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D19759D"/>
    <w:multiLevelType w:val="hybridMultilevel"/>
    <w:tmpl w:val="7E7E1180"/>
    <w:lvl w:ilvl="0" w:tplc="BE5ED3D0">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52457149"/>
    <w:multiLevelType w:val="hybridMultilevel"/>
    <w:tmpl w:val="8A24E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CC5ADA"/>
    <w:multiLevelType w:val="hybridMultilevel"/>
    <w:tmpl w:val="42B4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884EF5"/>
    <w:multiLevelType w:val="hybridMultilevel"/>
    <w:tmpl w:val="99DE7E0A"/>
    <w:lvl w:ilvl="0" w:tplc="0409000F">
      <w:start w:val="1"/>
      <w:numFmt w:val="decimal"/>
      <w:lvlText w:val="%1."/>
      <w:lvlJc w:val="left"/>
      <w:pPr>
        <w:ind w:left="720" w:hanging="360"/>
      </w:pPr>
      <w:rPr>
        <w:rFonts w:hint="default"/>
      </w:rPr>
    </w:lvl>
    <w:lvl w:ilvl="1" w:tplc="817E4BD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78D0306"/>
    <w:multiLevelType w:val="hybridMultilevel"/>
    <w:tmpl w:val="5EBE0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3E1450"/>
    <w:multiLevelType w:val="hybridMultilevel"/>
    <w:tmpl w:val="FB7425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3" w15:restartNumberingAfterBreak="0">
    <w:nsid w:val="5CBC5A7B"/>
    <w:multiLevelType w:val="hybridMultilevel"/>
    <w:tmpl w:val="BFB6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29074D"/>
    <w:multiLevelType w:val="hybridMultilevel"/>
    <w:tmpl w:val="A4F2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1A643D"/>
    <w:multiLevelType w:val="hybridMultilevel"/>
    <w:tmpl w:val="AD82E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9E38F1"/>
    <w:multiLevelType w:val="hybridMultilevel"/>
    <w:tmpl w:val="764262D8"/>
    <w:lvl w:ilvl="0" w:tplc="04090001">
      <w:start w:val="1"/>
      <w:numFmt w:val="bullet"/>
      <w:lvlText w:val=""/>
      <w:lvlJc w:val="left"/>
      <w:pPr>
        <w:ind w:left="720" w:hanging="360"/>
      </w:pPr>
      <w:rPr>
        <w:rFonts w:ascii="Symbol" w:hAnsi="Symbol" w:hint="default"/>
      </w:rPr>
    </w:lvl>
    <w:lvl w:ilvl="1" w:tplc="817E4BD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670545"/>
    <w:multiLevelType w:val="hybridMultilevel"/>
    <w:tmpl w:val="C2D629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15:restartNumberingAfterBreak="0">
    <w:nsid w:val="7E735537"/>
    <w:multiLevelType w:val="hybridMultilevel"/>
    <w:tmpl w:val="ED3E2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72801"/>
    <w:multiLevelType w:val="hybridMultilevel"/>
    <w:tmpl w:val="D4AC5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8803210">
    <w:abstractNumId w:val="37"/>
  </w:num>
  <w:num w:numId="2" w16cid:durableId="1176119045">
    <w:abstractNumId w:val="11"/>
  </w:num>
  <w:num w:numId="3" w16cid:durableId="2019114012">
    <w:abstractNumId w:val="7"/>
  </w:num>
  <w:num w:numId="4" w16cid:durableId="1165897040">
    <w:abstractNumId w:val="31"/>
  </w:num>
  <w:num w:numId="5" w16cid:durableId="886258225">
    <w:abstractNumId w:val="40"/>
  </w:num>
  <w:num w:numId="6" w16cid:durableId="1145972969">
    <w:abstractNumId w:val="5"/>
  </w:num>
  <w:num w:numId="7" w16cid:durableId="540628609">
    <w:abstractNumId w:val="33"/>
  </w:num>
  <w:num w:numId="8" w16cid:durableId="1149635920">
    <w:abstractNumId w:val="44"/>
  </w:num>
  <w:num w:numId="9" w16cid:durableId="1872182933">
    <w:abstractNumId w:val="46"/>
  </w:num>
  <w:num w:numId="10" w16cid:durableId="1510100547">
    <w:abstractNumId w:val="12"/>
  </w:num>
  <w:num w:numId="11" w16cid:durableId="1591890591">
    <w:abstractNumId w:val="8"/>
  </w:num>
  <w:num w:numId="12" w16cid:durableId="575671038">
    <w:abstractNumId w:val="30"/>
  </w:num>
  <w:num w:numId="13" w16cid:durableId="485438493">
    <w:abstractNumId w:val="3"/>
  </w:num>
  <w:num w:numId="14" w16cid:durableId="1799490505">
    <w:abstractNumId w:val="43"/>
  </w:num>
  <w:num w:numId="15" w16cid:durableId="48462527">
    <w:abstractNumId w:val="23"/>
  </w:num>
  <w:num w:numId="16" w16cid:durableId="2056342705">
    <w:abstractNumId w:val="47"/>
  </w:num>
  <w:num w:numId="17" w16cid:durableId="561063134">
    <w:abstractNumId w:val="24"/>
  </w:num>
  <w:num w:numId="18" w16cid:durableId="1729840135">
    <w:abstractNumId w:val="26"/>
  </w:num>
  <w:num w:numId="19" w16cid:durableId="438522911">
    <w:abstractNumId w:val="18"/>
  </w:num>
  <w:num w:numId="20" w16cid:durableId="694110596">
    <w:abstractNumId w:val="41"/>
  </w:num>
  <w:num w:numId="21" w16cid:durableId="1035230523">
    <w:abstractNumId w:val="36"/>
  </w:num>
  <w:num w:numId="22" w16cid:durableId="45493083">
    <w:abstractNumId w:val="21"/>
  </w:num>
  <w:num w:numId="23" w16cid:durableId="1463572224">
    <w:abstractNumId w:val="27"/>
  </w:num>
  <w:num w:numId="24" w16cid:durableId="2099708820">
    <w:abstractNumId w:val="22"/>
  </w:num>
  <w:num w:numId="25" w16cid:durableId="1716588047">
    <w:abstractNumId w:val="28"/>
  </w:num>
  <w:num w:numId="26" w16cid:durableId="344406980">
    <w:abstractNumId w:val="1"/>
  </w:num>
  <w:num w:numId="27" w16cid:durableId="223368609">
    <w:abstractNumId w:val="13"/>
  </w:num>
  <w:num w:numId="28" w16cid:durableId="2084717130">
    <w:abstractNumId w:val="38"/>
  </w:num>
  <w:num w:numId="29" w16cid:durableId="1097676989">
    <w:abstractNumId w:val="42"/>
  </w:num>
  <w:num w:numId="30" w16cid:durableId="1768503734">
    <w:abstractNumId w:val="45"/>
  </w:num>
  <w:num w:numId="31" w16cid:durableId="1686518513">
    <w:abstractNumId w:val="20"/>
  </w:num>
  <w:num w:numId="32" w16cid:durableId="1654985612">
    <w:abstractNumId w:val="16"/>
  </w:num>
  <w:num w:numId="33" w16cid:durableId="1394498359">
    <w:abstractNumId w:val="32"/>
  </w:num>
  <w:num w:numId="34" w16cid:durableId="1952742060">
    <w:abstractNumId w:val="14"/>
  </w:num>
  <w:num w:numId="35" w16cid:durableId="146753181">
    <w:abstractNumId w:val="15"/>
  </w:num>
  <w:num w:numId="36" w16cid:durableId="491408668">
    <w:abstractNumId w:val="2"/>
  </w:num>
  <w:num w:numId="37" w16cid:durableId="1792435216">
    <w:abstractNumId w:val="34"/>
  </w:num>
  <w:num w:numId="38" w16cid:durableId="234825755">
    <w:abstractNumId w:val="6"/>
  </w:num>
  <w:num w:numId="39" w16cid:durableId="1027293357">
    <w:abstractNumId w:val="4"/>
  </w:num>
  <w:num w:numId="40" w16cid:durableId="644547477">
    <w:abstractNumId w:val="39"/>
  </w:num>
  <w:num w:numId="41" w16cid:durableId="341401062">
    <w:abstractNumId w:val="49"/>
  </w:num>
  <w:num w:numId="42" w16cid:durableId="1121194108">
    <w:abstractNumId w:val="48"/>
  </w:num>
  <w:num w:numId="43" w16cid:durableId="35740503">
    <w:abstractNumId w:val="0"/>
  </w:num>
  <w:num w:numId="44" w16cid:durableId="1234699405">
    <w:abstractNumId w:val="29"/>
  </w:num>
  <w:num w:numId="45" w16cid:durableId="2095200397">
    <w:abstractNumId w:val="35"/>
  </w:num>
  <w:num w:numId="46" w16cid:durableId="1782798940">
    <w:abstractNumId w:val="19"/>
  </w:num>
  <w:num w:numId="47" w16cid:durableId="1244608292">
    <w:abstractNumId w:val="25"/>
  </w:num>
  <w:num w:numId="48" w16cid:durableId="2093963170">
    <w:abstractNumId w:val="17"/>
  </w:num>
  <w:num w:numId="49" w16cid:durableId="1544978020">
    <w:abstractNumId w:val="10"/>
  </w:num>
  <w:num w:numId="50" w16cid:durableId="103226366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566D"/>
    <w:rsid w:val="00001B44"/>
    <w:rsid w:val="00034F28"/>
    <w:rsid w:val="000548A8"/>
    <w:rsid w:val="00081D10"/>
    <w:rsid w:val="000B15F8"/>
    <w:rsid w:val="000F4308"/>
    <w:rsid w:val="00106F85"/>
    <w:rsid w:val="001225F9"/>
    <w:rsid w:val="001A1142"/>
    <w:rsid w:val="001C6AC4"/>
    <w:rsid w:val="001F245A"/>
    <w:rsid w:val="00231A4D"/>
    <w:rsid w:val="0025275F"/>
    <w:rsid w:val="00254E6A"/>
    <w:rsid w:val="00270759"/>
    <w:rsid w:val="002A56F1"/>
    <w:rsid w:val="002F596E"/>
    <w:rsid w:val="0033588A"/>
    <w:rsid w:val="0039312C"/>
    <w:rsid w:val="003D739E"/>
    <w:rsid w:val="00405ECB"/>
    <w:rsid w:val="00406271"/>
    <w:rsid w:val="00431AF7"/>
    <w:rsid w:val="004324C5"/>
    <w:rsid w:val="00440C39"/>
    <w:rsid w:val="004413F0"/>
    <w:rsid w:val="004808A0"/>
    <w:rsid w:val="00495CCF"/>
    <w:rsid w:val="0049712C"/>
    <w:rsid w:val="004B4C13"/>
    <w:rsid w:val="004F566D"/>
    <w:rsid w:val="00514474"/>
    <w:rsid w:val="00515E17"/>
    <w:rsid w:val="00545730"/>
    <w:rsid w:val="0055341C"/>
    <w:rsid w:val="00553C16"/>
    <w:rsid w:val="005B3428"/>
    <w:rsid w:val="005B559C"/>
    <w:rsid w:val="0067095D"/>
    <w:rsid w:val="006A66D6"/>
    <w:rsid w:val="006E1F49"/>
    <w:rsid w:val="007010E6"/>
    <w:rsid w:val="0077420F"/>
    <w:rsid w:val="00777DFE"/>
    <w:rsid w:val="00821687"/>
    <w:rsid w:val="00823207"/>
    <w:rsid w:val="00852284"/>
    <w:rsid w:val="0086083E"/>
    <w:rsid w:val="00874A2B"/>
    <w:rsid w:val="008928AD"/>
    <w:rsid w:val="008E2564"/>
    <w:rsid w:val="0092041A"/>
    <w:rsid w:val="00924EF8"/>
    <w:rsid w:val="00940C4E"/>
    <w:rsid w:val="009426B4"/>
    <w:rsid w:val="009463BB"/>
    <w:rsid w:val="00963883"/>
    <w:rsid w:val="009906B8"/>
    <w:rsid w:val="009A5DF3"/>
    <w:rsid w:val="009C5D3C"/>
    <w:rsid w:val="009E6FB7"/>
    <w:rsid w:val="00A1151A"/>
    <w:rsid w:val="00A12785"/>
    <w:rsid w:val="00A21B39"/>
    <w:rsid w:val="00AE27D1"/>
    <w:rsid w:val="00B54BBC"/>
    <w:rsid w:val="00B82E32"/>
    <w:rsid w:val="00B866D8"/>
    <w:rsid w:val="00BC42BE"/>
    <w:rsid w:val="00C21808"/>
    <w:rsid w:val="00C2347A"/>
    <w:rsid w:val="00CB5014"/>
    <w:rsid w:val="00CB5740"/>
    <w:rsid w:val="00CE5EFA"/>
    <w:rsid w:val="00D26BE6"/>
    <w:rsid w:val="00D87572"/>
    <w:rsid w:val="00DE3179"/>
    <w:rsid w:val="00DE31BF"/>
    <w:rsid w:val="00DF17E6"/>
    <w:rsid w:val="00E343BC"/>
    <w:rsid w:val="00E574DE"/>
    <w:rsid w:val="00E5768D"/>
    <w:rsid w:val="00EA75EB"/>
    <w:rsid w:val="00EC5DC3"/>
    <w:rsid w:val="00EF4BC7"/>
    <w:rsid w:val="00F15083"/>
    <w:rsid w:val="00F52842"/>
    <w:rsid w:val="00F610A2"/>
    <w:rsid w:val="00FA2F63"/>
    <w:rsid w:val="00FB25BA"/>
    <w:rsid w:val="00FD2930"/>
    <w:rsid w:val="00FD5948"/>
    <w:rsid w:val="00FD7C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72856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450"/>
      </w:tabs>
      <w:outlineLvl w:val="5"/>
    </w:pPr>
    <w:rPr>
      <w:sz w:val="24"/>
    </w:rPr>
  </w:style>
  <w:style w:type="paragraph" w:styleId="Heading7">
    <w:name w:val="heading 7"/>
    <w:basedOn w:val="Normal"/>
    <w:next w:val="Normal"/>
    <w:qFormat/>
    <w:pPr>
      <w:keepNext/>
      <w:outlineLvl w:val="6"/>
    </w:pPr>
    <w:rPr>
      <w:rFonts w:ascii="Arial" w:hAnsi="Arial"/>
      <w:b/>
      <w:sz w:val="22"/>
    </w:rPr>
  </w:style>
  <w:style w:type="paragraph" w:styleId="Heading8">
    <w:name w:val="heading 8"/>
    <w:basedOn w:val="Normal"/>
    <w:next w:val="Normal"/>
    <w:qFormat/>
    <w:pPr>
      <w:keepNext/>
      <w:outlineLvl w:val="7"/>
    </w:pPr>
    <w:rPr>
      <w:sz w:val="36"/>
    </w:rPr>
  </w:style>
  <w:style w:type="paragraph" w:styleId="Heading9">
    <w:name w:val="heading 9"/>
    <w:basedOn w:val="Normal"/>
    <w:next w:val="Normal"/>
    <w:qFormat/>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lockText">
    <w:name w:val="Block Text"/>
    <w:basedOn w:val="Normal"/>
    <w:pPr>
      <w:tabs>
        <w:tab w:val="left" w:pos="-1890"/>
      </w:tabs>
      <w:ind w:left="-1440" w:right="-1771"/>
    </w:pPr>
    <w:rPr>
      <w:b/>
      <w:sz w:val="24"/>
    </w:rPr>
  </w:style>
  <w:style w:type="paragraph" w:styleId="BodyText">
    <w:name w:val="Body Text"/>
    <w:basedOn w:val="Normal"/>
    <w:pPr>
      <w:tabs>
        <w:tab w:val="left" w:pos="-1890"/>
      </w:tabs>
      <w:ind w:right="1440"/>
      <w:jc w:val="both"/>
    </w:pPr>
    <w:rPr>
      <w:b/>
      <w:sz w:val="24"/>
    </w:rPr>
  </w:style>
  <w:style w:type="paragraph" w:styleId="BodyText2">
    <w:name w:val="Body Text 2"/>
    <w:basedOn w:val="Normal"/>
    <w:rPr>
      <w:rFonts w:ascii="Arial" w:hAnsi="Arial" w:cs="Arial"/>
      <w:sz w:val="24"/>
    </w:rPr>
  </w:style>
  <w:style w:type="character" w:styleId="Hyperlink">
    <w:name w:val="Hyperlink"/>
    <w:rPr>
      <w:color w:val="0000FF"/>
      <w:u w:val="single"/>
    </w:rPr>
  </w:style>
  <w:style w:type="paragraph" w:styleId="BodyText3">
    <w:name w:val="Body Text 3"/>
    <w:basedOn w:val="Normal"/>
    <w:rPr>
      <w:sz w:val="28"/>
    </w:rPr>
  </w:style>
  <w:style w:type="paragraph" w:styleId="BodyTextIndent">
    <w:name w:val="Body Text Indent"/>
    <w:basedOn w:val="Normal"/>
    <w:pPr>
      <w:ind w:left="360"/>
    </w:pPr>
    <w:rPr>
      <w:sz w:val="28"/>
    </w:rPr>
  </w:style>
  <w:style w:type="paragraph" w:styleId="BodyTextIndent2">
    <w:name w:val="Body Text Indent 2"/>
    <w:basedOn w:val="Normal"/>
    <w:pPr>
      <w:ind w:left="360" w:hanging="360"/>
      <w:jc w:val="both"/>
    </w:pPr>
    <w:rPr>
      <w:sz w:val="28"/>
    </w:rPr>
  </w:style>
  <w:style w:type="character" w:styleId="PageNumber">
    <w:name w:val="page number"/>
    <w:basedOn w:val="DefaultParagraphFont"/>
  </w:style>
  <w:style w:type="paragraph" w:styleId="BodyTextIndent3">
    <w:name w:val="Body Text Indent 3"/>
    <w:basedOn w:val="Normal"/>
    <w:pPr>
      <w:ind w:left="720" w:hanging="720"/>
      <w:jc w:val="both"/>
    </w:pPr>
    <w:rPr>
      <w:sz w:val="28"/>
    </w:rPr>
  </w:style>
  <w:style w:type="paragraph" w:styleId="BalloonText">
    <w:name w:val="Balloon Text"/>
    <w:basedOn w:val="Normal"/>
    <w:semiHidden/>
    <w:rPr>
      <w:rFonts w:ascii="Tahoma" w:hAnsi="Tahoma" w:cs="Tahoma"/>
      <w:sz w:val="16"/>
      <w:szCs w:val="16"/>
    </w:rPr>
  </w:style>
  <w:style w:type="paragraph" w:styleId="Title">
    <w:name w:val="Title"/>
    <w:basedOn w:val="Normal"/>
    <w:qFormat/>
    <w:rsid w:val="0073745A"/>
    <w:pPr>
      <w:jc w:val="center"/>
    </w:pPr>
    <w:rPr>
      <w:rFonts w:ascii="Arial" w:hAnsi="Arial" w:cs="Arial"/>
      <w:bCs/>
      <w:sz w:val="16"/>
      <w:u w:val="single"/>
    </w:rPr>
  </w:style>
  <w:style w:type="paragraph" w:customStyle="1" w:styleId="ColorfulList-Accent11">
    <w:name w:val="Colorful List - Accent 11"/>
    <w:basedOn w:val="Normal"/>
    <w:uiPriority w:val="34"/>
    <w:qFormat/>
    <w:rsid w:val="00D9240A"/>
    <w:pPr>
      <w:ind w:left="720"/>
    </w:pPr>
  </w:style>
  <w:style w:type="table" w:styleId="TableGrid">
    <w:name w:val="Table Grid"/>
    <w:basedOn w:val="TableNormal"/>
    <w:rsid w:val="001969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B853F9"/>
    <w:rPr>
      <w:color w:val="800080"/>
      <w:u w:val="single"/>
    </w:rPr>
  </w:style>
  <w:style w:type="character" w:customStyle="1" w:styleId="FooterChar">
    <w:name w:val="Footer Char"/>
    <w:link w:val="Footer"/>
    <w:rsid w:val="00A8486C"/>
    <w:rPr>
      <w:lang w:eastAsia="en-US"/>
    </w:rPr>
  </w:style>
  <w:style w:type="paragraph" w:styleId="ListParagraph">
    <w:name w:val="List Paragraph"/>
    <w:basedOn w:val="Normal"/>
    <w:uiPriority w:val="34"/>
    <w:qFormat/>
    <w:rsid w:val="00CB5740"/>
    <w:pPr>
      <w:numPr>
        <w:numId w:val="1"/>
      </w:numPr>
      <w:spacing w:after="240" w:line="288" w:lineRule="auto"/>
    </w:pPr>
    <w:rPr>
      <w:rFonts w:ascii="Arial" w:hAnsi="Arial"/>
      <w:sz w:val="22"/>
      <w:szCs w:val="24"/>
      <w:lang w:eastAsia="en-GB"/>
    </w:rPr>
  </w:style>
  <w:style w:type="paragraph" w:styleId="DocumentMap">
    <w:name w:val="Document Map"/>
    <w:basedOn w:val="Normal"/>
    <w:link w:val="DocumentMapChar"/>
    <w:semiHidden/>
    <w:unhideWhenUsed/>
    <w:rsid w:val="0092041A"/>
    <w:rPr>
      <w:sz w:val="24"/>
      <w:szCs w:val="24"/>
    </w:rPr>
  </w:style>
  <w:style w:type="character" w:customStyle="1" w:styleId="DocumentMapChar">
    <w:name w:val="Document Map Char"/>
    <w:basedOn w:val="DefaultParagraphFont"/>
    <w:link w:val="DocumentMap"/>
    <w:semiHidden/>
    <w:rsid w:val="0092041A"/>
    <w:rPr>
      <w:sz w:val="24"/>
      <w:szCs w:val="24"/>
      <w:lang w:eastAsia="en-US"/>
    </w:rPr>
  </w:style>
  <w:style w:type="character" w:styleId="CommentReference">
    <w:name w:val="annotation reference"/>
    <w:basedOn w:val="DefaultParagraphFont"/>
    <w:semiHidden/>
    <w:unhideWhenUsed/>
    <w:rsid w:val="00DF17E6"/>
    <w:rPr>
      <w:sz w:val="18"/>
      <w:szCs w:val="18"/>
    </w:rPr>
  </w:style>
  <w:style w:type="paragraph" w:styleId="CommentText">
    <w:name w:val="annotation text"/>
    <w:basedOn w:val="Normal"/>
    <w:link w:val="CommentTextChar"/>
    <w:semiHidden/>
    <w:unhideWhenUsed/>
    <w:rsid w:val="00DF17E6"/>
    <w:rPr>
      <w:sz w:val="24"/>
      <w:szCs w:val="24"/>
    </w:rPr>
  </w:style>
  <w:style w:type="character" w:customStyle="1" w:styleId="CommentTextChar">
    <w:name w:val="Comment Text Char"/>
    <w:basedOn w:val="DefaultParagraphFont"/>
    <w:link w:val="CommentText"/>
    <w:semiHidden/>
    <w:rsid w:val="00DF17E6"/>
    <w:rPr>
      <w:sz w:val="24"/>
      <w:szCs w:val="24"/>
      <w:lang w:eastAsia="en-US"/>
    </w:rPr>
  </w:style>
  <w:style w:type="paragraph" w:styleId="CommentSubject">
    <w:name w:val="annotation subject"/>
    <w:basedOn w:val="CommentText"/>
    <w:next w:val="CommentText"/>
    <w:link w:val="CommentSubjectChar"/>
    <w:semiHidden/>
    <w:unhideWhenUsed/>
    <w:rsid w:val="00DF17E6"/>
    <w:rPr>
      <w:b/>
      <w:bCs/>
      <w:sz w:val="20"/>
      <w:szCs w:val="20"/>
    </w:rPr>
  </w:style>
  <w:style w:type="character" w:customStyle="1" w:styleId="CommentSubjectChar">
    <w:name w:val="Comment Subject Char"/>
    <w:basedOn w:val="CommentTextChar"/>
    <w:link w:val="CommentSubject"/>
    <w:semiHidden/>
    <w:rsid w:val="00DF17E6"/>
    <w:rPr>
      <w:b/>
      <w:bCs/>
      <w:sz w:val="24"/>
      <w:szCs w:val="24"/>
      <w:lang w:eastAsia="en-US"/>
    </w:rPr>
  </w:style>
  <w:style w:type="character" w:styleId="UnresolvedMention">
    <w:name w:val="Unresolved Mention"/>
    <w:basedOn w:val="DefaultParagraphFont"/>
    <w:rsid w:val="004B4C13"/>
    <w:rPr>
      <w:color w:val="605E5C"/>
      <w:shd w:val="clear" w:color="auto" w:fill="E1DFDD"/>
    </w:rPr>
  </w:style>
  <w:style w:type="paragraph" w:customStyle="1" w:styleId="m-8701867998339879693gmail-msolistparagraph">
    <w:name w:val="m_-8701867998339879693gmail-msolistparagraph"/>
    <w:basedOn w:val="Normal"/>
    <w:rsid w:val="00431AF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25168">
      <w:bodyDiv w:val="1"/>
      <w:marLeft w:val="0"/>
      <w:marRight w:val="0"/>
      <w:marTop w:val="0"/>
      <w:marBottom w:val="0"/>
      <w:divBdr>
        <w:top w:val="none" w:sz="0" w:space="0" w:color="auto"/>
        <w:left w:val="none" w:sz="0" w:space="0" w:color="auto"/>
        <w:bottom w:val="none" w:sz="0" w:space="0" w:color="auto"/>
        <w:right w:val="none" w:sz="0" w:space="0" w:color="auto"/>
      </w:divBdr>
    </w:div>
    <w:div w:id="734623971">
      <w:bodyDiv w:val="1"/>
      <w:marLeft w:val="0"/>
      <w:marRight w:val="0"/>
      <w:marTop w:val="0"/>
      <w:marBottom w:val="0"/>
      <w:divBdr>
        <w:top w:val="none" w:sz="0" w:space="0" w:color="auto"/>
        <w:left w:val="none" w:sz="0" w:space="0" w:color="auto"/>
        <w:bottom w:val="none" w:sz="0" w:space="0" w:color="auto"/>
        <w:right w:val="none" w:sz="0" w:space="0" w:color="auto"/>
      </w:divBdr>
    </w:div>
    <w:div w:id="182153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nco@theboxingacademy.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dyb\Application%20Data\Microsoft\Templates\Blank%20sheet%20header%20with%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Settings\andyb\Application Data\Microsoft\Templates\Blank sheet header with logo.dot</Template>
  <TotalTime>26</TotalTime>
  <Pages>8</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Compaq</Company>
  <LinksUpToDate>false</LinksUpToDate>
  <CharactersWithSpaces>17473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Boxing Academy</dc:creator>
  <cp:keywords/>
  <cp:lastModifiedBy>Anna Cain</cp:lastModifiedBy>
  <cp:revision>15</cp:revision>
  <cp:lastPrinted>2017-04-06T10:53:00Z</cp:lastPrinted>
  <dcterms:created xsi:type="dcterms:W3CDTF">2017-04-06T10:53:00Z</dcterms:created>
  <dcterms:modified xsi:type="dcterms:W3CDTF">2024-09-16T17:53:00Z</dcterms:modified>
</cp:coreProperties>
</file>